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BC" w:rsidRPr="004E4ADE" w:rsidRDefault="000201BC" w:rsidP="003D0059">
      <w:pPr>
        <w:jc w:val="right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Załącznik nr </w:t>
      </w:r>
      <w:r w:rsidR="0087698F" w:rsidRPr="004E4ADE">
        <w:rPr>
          <w:rFonts w:asciiTheme="minorHAnsi" w:hAnsiTheme="minorHAnsi" w:cstheme="minorHAnsi"/>
          <w:szCs w:val="24"/>
        </w:rPr>
        <w:t>3</w:t>
      </w:r>
      <w:r w:rsidR="00243853" w:rsidRPr="004E4ADE">
        <w:rPr>
          <w:rFonts w:asciiTheme="minorHAnsi" w:hAnsiTheme="minorHAnsi" w:cstheme="minorHAnsi"/>
          <w:szCs w:val="24"/>
        </w:rPr>
        <w:t>-Projekt umowy</w:t>
      </w:r>
    </w:p>
    <w:p w:rsidR="00EF5684" w:rsidRPr="004E4ADE" w:rsidRDefault="000201BC" w:rsidP="003D0059">
      <w:pPr>
        <w:pStyle w:val="Default"/>
        <w:jc w:val="right"/>
        <w:rPr>
          <w:rFonts w:asciiTheme="minorHAnsi" w:hAnsiTheme="minorHAnsi" w:cstheme="minorHAnsi"/>
          <w:bCs/>
          <w:color w:val="auto"/>
        </w:rPr>
      </w:pPr>
      <w:r w:rsidRPr="004E4ADE">
        <w:rPr>
          <w:rFonts w:asciiTheme="minorHAnsi" w:hAnsiTheme="minorHAnsi" w:cstheme="minorHAnsi"/>
          <w:color w:val="auto"/>
        </w:rPr>
        <w:t xml:space="preserve">do zapytania ofertowego  nr  </w:t>
      </w:r>
      <w:r w:rsidR="003042F6">
        <w:rPr>
          <w:rFonts w:asciiTheme="minorHAnsi" w:hAnsiTheme="minorHAnsi" w:cstheme="minorHAnsi"/>
          <w:bCs/>
          <w:color w:val="auto"/>
        </w:rPr>
        <w:t>14</w:t>
      </w:r>
      <w:r w:rsidR="00B51E32" w:rsidRPr="004E4ADE">
        <w:rPr>
          <w:rFonts w:asciiTheme="minorHAnsi" w:hAnsiTheme="minorHAnsi" w:cstheme="minorHAnsi"/>
          <w:bCs/>
          <w:color w:val="auto"/>
        </w:rPr>
        <w:t>/</w:t>
      </w:r>
      <w:r w:rsidR="00EF5684" w:rsidRPr="004E4ADE">
        <w:rPr>
          <w:rFonts w:asciiTheme="minorHAnsi" w:hAnsiTheme="minorHAnsi" w:cstheme="minorHAnsi"/>
          <w:bCs/>
          <w:color w:val="auto"/>
        </w:rPr>
        <w:t>08.02/NSPO/2025 z dnia</w:t>
      </w:r>
      <w:r w:rsidR="004E4ADE">
        <w:rPr>
          <w:rFonts w:asciiTheme="minorHAnsi" w:hAnsiTheme="minorHAnsi" w:cstheme="minorHAnsi"/>
          <w:bCs/>
          <w:color w:val="auto"/>
        </w:rPr>
        <w:t xml:space="preserve"> </w:t>
      </w:r>
      <w:r w:rsidR="00D62614">
        <w:rPr>
          <w:rFonts w:asciiTheme="minorHAnsi" w:hAnsiTheme="minorHAnsi" w:cstheme="minorHAnsi"/>
          <w:bCs/>
          <w:color w:val="auto"/>
        </w:rPr>
        <w:t>19</w:t>
      </w:r>
      <w:r w:rsidR="00876739" w:rsidRPr="004E4ADE">
        <w:rPr>
          <w:rFonts w:asciiTheme="minorHAnsi" w:hAnsiTheme="minorHAnsi" w:cstheme="minorHAnsi"/>
          <w:bCs/>
          <w:color w:val="auto"/>
        </w:rPr>
        <w:t xml:space="preserve"> </w:t>
      </w:r>
      <w:r w:rsidR="000512AE">
        <w:rPr>
          <w:rFonts w:asciiTheme="minorHAnsi" w:hAnsiTheme="minorHAnsi" w:cstheme="minorHAnsi"/>
          <w:bCs/>
          <w:color w:val="auto"/>
        </w:rPr>
        <w:t>grudnia</w:t>
      </w:r>
      <w:r w:rsidR="00876739" w:rsidRPr="004E4ADE">
        <w:rPr>
          <w:rFonts w:asciiTheme="minorHAnsi" w:hAnsiTheme="minorHAnsi" w:cstheme="minorHAnsi"/>
          <w:bCs/>
          <w:color w:val="auto"/>
        </w:rPr>
        <w:t xml:space="preserve"> 202</w:t>
      </w:r>
      <w:r w:rsidR="00EF5684" w:rsidRPr="004E4ADE">
        <w:rPr>
          <w:rFonts w:asciiTheme="minorHAnsi" w:hAnsiTheme="minorHAnsi" w:cstheme="minorHAnsi"/>
          <w:bCs/>
          <w:color w:val="auto"/>
        </w:rPr>
        <w:t>5 r.</w:t>
      </w:r>
    </w:p>
    <w:p w:rsidR="000201BC" w:rsidRPr="004E4ADE" w:rsidRDefault="000201BC" w:rsidP="003D0059">
      <w:pPr>
        <w:jc w:val="right"/>
        <w:rPr>
          <w:rFonts w:asciiTheme="minorHAnsi" w:hAnsiTheme="minorHAnsi" w:cstheme="minorHAnsi"/>
          <w:szCs w:val="24"/>
        </w:rPr>
      </w:pPr>
    </w:p>
    <w:p w:rsidR="00DD5278" w:rsidRPr="004E4ADE" w:rsidRDefault="00DD5278" w:rsidP="003D0059">
      <w:pPr>
        <w:spacing w:after="120"/>
        <w:jc w:val="center"/>
        <w:rPr>
          <w:rFonts w:asciiTheme="minorHAnsi" w:eastAsiaTheme="minorEastAsia" w:hAnsiTheme="minorHAnsi" w:cstheme="minorHAnsi"/>
          <w:b/>
          <w:szCs w:val="24"/>
        </w:rPr>
      </w:pPr>
      <w:r w:rsidRPr="004E4ADE">
        <w:rPr>
          <w:rFonts w:asciiTheme="minorHAnsi" w:eastAsiaTheme="minorEastAsia" w:hAnsiTheme="minorHAnsi" w:cstheme="minorHAnsi"/>
          <w:b/>
          <w:szCs w:val="24"/>
        </w:rPr>
        <w:t>Umowa nr</w:t>
      </w:r>
    </w:p>
    <w:p w:rsidR="00DD5278" w:rsidRPr="004E4ADE" w:rsidRDefault="00DD5278" w:rsidP="003D0059">
      <w:pPr>
        <w:keepLines/>
        <w:spacing w:after="60"/>
        <w:jc w:val="both"/>
        <w:rPr>
          <w:rFonts w:asciiTheme="minorHAnsi" w:eastAsiaTheme="minorEastAsia" w:hAnsiTheme="minorHAnsi" w:cstheme="minorHAnsi"/>
          <w:szCs w:val="24"/>
        </w:rPr>
      </w:pPr>
      <w:r w:rsidRPr="004E4ADE">
        <w:rPr>
          <w:rFonts w:asciiTheme="minorHAnsi" w:eastAsiaTheme="minorEastAsia" w:hAnsiTheme="minorHAnsi" w:cstheme="minorHAnsi"/>
          <w:szCs w:val="24"/>
        </w:rPr>
        <w:t>Zawarta w dniu……………………………..</w:t>
      </w:r>
      <w:r w:rsidRPr="004E4ADE">
        <w:rPr>
          <w:rFonts w:asciiTheme="minorHAnsi" w:eastAsiaTheme="minorEastAsia" w:hAnsiTheme="minorHAnsi" w:cstheme="minorHAnsi"/>
          <w:b/>
          <w:szCs w:val="24"/>
        </w:rPr>
        <w:t>,</w:t>
      </w:r>
      <w:r w:rsidRPr="004E4ADE">
        <w:rPr>
          <w:rFonts w:asciiTheme="minorHAnsi" w:eastAsiaTheme="minorEastAsia" w:hAnsiTheme="minorHAnsi" w:cstheme="minorHAnsi"/>
          <w:szCs w:val="24"/>
        </w:rPr>
        <w:t xml:space="preserve"> roku w Sandomierzu  pomiędzy:</w:t>
      </w:r>
    </w:p>
    <w:p w:rsidR="00DD5278" w:rsidRPr="004E4ADE" w:rsidRDefault="00DD5278" w:rsidP="003D0059">
      <w:pPr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4E4ADE">
        <w:rPr>
          <w:rFonts w:asciiTheme="minorHAnsi" w:hAnsiTheme="minorHAnsi" w:cstheme="minorHAnsi"/>
          <w:b/>
          <w:szCs w:val="24"/>
          <w:lang w:eastAsia="pl-PL"/>
        </w:rPr>
        <w:t xml:space="preserve">Ośrodkiem  Promowania i Wspierania Przedsiębiorczości Rolnej  z siedzibą w Sandomierzu </w:t>
      </w:r>
    </w:p>
    <w:p w:rsidR="00DD5278" w:rsidRPr="004E4ADE" w:rsidRDefault="00DD5278" w:rsidP="003D0059">
      <w:pPr>
        <w:jc w:val="both"/>
        <w:rPr>
          <w:rFonts w:asciiTheme="minorHAnsi" w:eastAsiaTheme="minorEastAsia" w:hAnsiTheme="minorHAnsi" w:cstheme="minorHAnsi"/>
          <w:szCs w:val="24"/>
        </w:rPr>
      </w:pPr>
      <w:r w:rsidRPr="004E4ADE">
        <w:rPr>
          <w:rFonts w:asciiTheme="minorHAnsi" w:hAnsiTheme="minorHAnsi" w:cstheme="minorHAnsi"/>
          <w:b/>
          <w:szCs w:val="24"/>
          <w:lang w:eastAsia="pl-PL"/>
        </w:rPr>
        <w:t xml:space="preserve">przy ul. Pl. KS. J. Poniatowskiego 2, 27-600 Sandomierz, </w:t>
      </w:r>
      <w:r w:rsidRPr="004E4ADE">
        <w:rPr>
          <w:rFonts w:asciiTheme="minorHAnsi" w:hAnsiTheme="minorHAnsi" w:cstheme="minorHAnsi"/>
          <w:szCs w:val="24"/>
          <w:lang w:eastAsia="pl-PL"/>
        </w:rPr>
        <w:t xml:space="preserve">zarejestrowanym w Krajowym Rejestrze Sądowym X Wydział Gospodarczy Sądu Rejonowego w Kielcach pod numerem KRS: 0000043429, Regon 830013135, NIP 8640007587,  </w:t>
      </w:r>
      <w:r w:rsidRPr="004E4ADE">
        <w:rPr>
          <w:rFonts w:asciiTheme="minorHAnsi" w:eastAsiaTheme="minorEastAsia" w:hAnsiTheme="minorHAnsi" w:cstheme="minorHAnsi"/>
          <w:szCs w:val="24"/>
        </w:rPr>
        <w:t>reprezentowanym  przez:</w:t>
      </w:r>
    </w:p>
    <w:p w:rsidR="00DD5278" w:rsidRPr="004E4ADE" w:rsidRDefault="00DD5278" w:rsidP="003D0059">
      <w:pPr>
        <w:jc w:val="both"/>
        <w:rPr>
          <w:rFonts w:asciiTheme="minorHAnsi" w:eastAsiaTheme="minorEastAsia" w:hAnsiTheme="minorHAnsi" w:cstheme="minorHAnsi"/>
          <w:szCs w:val="24"/>
        </w:rPr>
      </w:pPr>
      <w:r w:rsidRPr="004E4ADE">
        <w:rPr>
          <w:rFonts w:asciiTheme="minorHAnsi" w:eastAsiaTheme="minorEastAsia" w:hAnsiTheme="minorHAnsi" w:cstheme="minorHAnsi"/>
          <w:szCs w:val="24"/>
        </w:rPr>
        <w:t>……………………………………………………………………………..</w:t>
      </w:r>
    </w:p>
    <w:p w:rsidR="00DD5278" w:rsidRPr="004E4ADE" w:rsidRDefault="00DD5278" w:rsidP="003D0059">
      <w:pPr>
        <w:widowControl w:val="0"/>
        <w:spacing w:after="60"/>
        <w:jc w:val="both"/>
        <w:rPr>
          <w:rFonts w:asciiTheme="minorHAnsi" w:eastAsiaTheme="minorEastAsia" w:hAnsiTheme="minorHAnsi" w:cstheme="minorHAnsi"/>
          <w:szCs w:val="24"/>
        </w:rPr>
      </w:pPr>
      <w:r w:rsidRPr="004E4ADE">
        <w:rPr>
          <w:rFonts w:asciiTheme="minorHAnsi" w:eastAsiaTheme="minorEastAsia" w:hAnsiTheme="minorHAnsi" w:cstheme="minorHAnsi"/>
          <w:szCs w:val="24"/>
        </w:rPr>
        <w:t xml:space="preserve">zwanym dalej w treści Umowy </w:t>
      </w:r>
      <w:r w:rsidRPr="004E4ADE">
        <w:rPr>
          <w:rFonts w:asciiTheme="minorHAnsi" w:eastAsiaTheme="minorEastAsia" w:hAnsiTheme="minorHAnsi" w:cstheme="minorHAnsi"/>
          <w:b/>
          <w:szCs w:val="24"/>
        </w:rPr>
        <w:t>Zamawiającym</w:t>
      </w:r>
    </w:p>
    <w:p w:rsidR="00DD5278" w:rsidRPr="004E4ADE" w:rsidRDefault="00DD5278" w:rsidP="003D0059">
      <w:pPr>
        <w:spacing w:after="60"/>
        <w:jc w:val="both"/>
        <w:rPr>
          <w:rFonts w:asciiTheme="minorHAnsi" w:eastAsiaTheme="minorEastAsia" w:hAnsiTheme="minorHAnsi" w:cstheme="minorHAnsi"/>
          <w:szCs w:val="24"/>
        </w:rPr>
      </w:pPr>
      <w:r w:rsidRPr="004E4ADE">
        <w:rPr>
          <w:rFonts w:asciiTheme="minorHAnsi" w:eastAsiaTheme="minorEastAsia" w:hAnsiTheme="minorHAnsi" w:cstheme="minorHAnsi"/>
          <w:szCs w:val="24"/>
        </w:rPr>
        <w:t xml:space="preserve">a </w:t>
      </w:r>
    </w:p>
    <w:p w:rsidR="00DD5278" w:rsidRPr="004E4ADE" w:rsidRDefault="00DD5278" w:rsidP="003D0059">
      <w:pPr>
        <w:keepLines/>
        <w:spacing w:after="60"/>
        <w:jc w:val="both"/>
        <w:rPr>
          <w:rFonts w:asciiTheme="minorHAnsi" w:eastAsiaTheme="minorEastAsia" w:hAnsiTheme="minorHAnsi" w:cstheme="minorHAnsi"/>
          <w:bCs/>
          <w:szCs w:val="24"/>
        </w:rPr>
      </w:pPr>
      <w:r w:rsidRPr="004E4ADE">
        <w:rPr>
          <w:rFonts w:asciiTheme="minorHAnsi" w:eastAsiaTheme="minorEastAsia" w:hAnsiTheme="minorHAnsi" w:cstheme="minorHAnsi"/>
          <w:bCs/>
          <w:szCs w:val="24"/>
        </w:rPr>
        <w:t>………………………………………………………………………….</w:t>
      </w:r>
    </w:p>
    <w:p w:rsidR="00DD5278" w:rsidRPr="004E4ADE" w:rsidRDefault="00DD5278" w:rsidP="003D0059">
      <w:pPr>
        <w:keepLines/>
        <w:spacing w:after="60"/>
        <w:jc w:val="both"/>
        <w:rPr>
          <w:rFonts w:asciiTheme="minorHAnsi" w:eastAsiaTheme="minorEastAsia" w:hAnsiTheme="minorHAnsi" w:cstheme="minorHAnsi"/>
          <w:bCs/>
          <w:szCs w:val="24"/>
        </w:rPr>
      </w:pPr>
    </w:p>
    <w:p w:rsidR="00DD5278" w:rsidRPr="004E4ADE" w:rsidRDefault="00DD5278" w:rsidP="003D0059">
      <w:pPr>
        <w:keepLines/>
        <w:spacing w:after="60"/>
        <w:jc w:val="both"/>
        <w:rPr>
          <w:rFonts w:asciiTheme="minorHAnsi" w:eastAsiaTheme="minorEastAsia" w:hAnsiTheme="minorHAnsi" w:cstheme="minorHAnsi"/>
          <w:bCs/>
          <w:szCs w:val="24"/>
        </w:rPr>
      </w:pPr>
      <w:r w:rsidRPr="004E4ADE">
        <w:rPr>
          <w:rFonts w:asciiTheme="minorHAnsi" w:eastAsiaTheme="minorEastAsia" w:hAnsiTheme="minorHAnsi" w:cstheme="minorHAnsi"/>
          <w:bCs/>
          <w:szCs w:val="24"/>
        </w:rPr>
        <w:t>………………………………………………………………………….</w:t>
      </w:r>
    </w:p>
    <w:p w:rsidR="00DD5278" w:rsidRPr="004E4ADE" w:rsidRDefault="00DD5278" w:rsidP="003D0059">
      <w:pPr>
        <w:keepLines/>
        <w:spacing w:after="60"/>
        <w:jc w:val="both"/>
        <w:rPr>
          <w:rFonts w:asciiTheme="minorHAnsi" w:eastAsiaTheme="minorEastAsia" w:hAnsiTheme="minorHAnsi" w:cstheme="minorHAnsi"/>
          <w:b/>
          <w:bCs/>
          <w:szCs w:val="24"/>
        </w:rPr>
      </w:pPr>
      <w:r w:rsidRPr="004E4ADE">
        <w:rPr>
          <w:rFonts w:asciiTheme="minorHAnsi" w:eastAsiaTheme="minorEastAsia" w:hAnsiTheme="minorHAnsi" w:cstheme="minorHAnsi"/>
          <w:bCs/>
          <w:szCs w:val="24"/>
        </w:rPr>
        <w:t xml:space="preserve">zwany w treści umowy </w:t>
      </w:r>
      <w:r w:rsidRPr="004E4ADE">
        <w:rPr>
          <w:rFonts w:asciiTheme="minorHAnsi" w:eastAsiaTheme="minorEastAsia" w:hAnsiTheme="minorHAnsi" w:cstheme="minorHAnsi"/>
          <w:b/>
          <w:bCs/>
          <w:szCs w:val="24"/>
        </w:rPr>
        <w:t>Wykonawcą,</w:t>
      </w:r>
    </w:p>
    <w:p w:rsidR="00DD5278" w:rsidRPr="00CC177F" w:rsidRDefault="00DD5278" w:rsidP="00CC177F">
      <w:pPr>
        <w:pStyle w:val="Default"/>
        <w:jc w:val="both"/>
        <w:rPr>
          <w:b/>
          <w:color w:val="auto"/>
        </w:rPr>
      </w:pPr>
      <w:r w:rsidRPr="004E4ADE">
        <w:rPr>
          <w:rFonts w:asciiTheme="minorHAnsi" w:hAnsiTheme="minorHAnsi" w:cstheme="minorHAnsi"/>
          <w:color w:val="000000" w:themeColor="text1"/>
        </w:rPr>
        <w:t xml:space="preserve">w wyniku rozstrzygniętego postępowania o udzielenie zamówienia publicznego prowadzonego zgodnie z zasadą konkurencyjności, </w:t>
      </w:r>
      <w:r w:rsidR="00CC177F">
        <w:rPr>
          <w:b/>
          <w:bCs/>
          <w:color w:val="auto"/>
        </w:rPr>
        <w:t>„Przeprowadzenie zajęć rozwijających dla uczniów czterech szkół podstawowych Gminy Obrazów</w:t>
      </w:r>
      <w:r w:rsidR="00CC177F">
        <w:rPr>
          <w:b/>
          <w:color w:val="auto"/>
        </w:rPr>
        <w:t>”</w:t>
      </w:r>
      <w:r w:rsidRPr="004E4ADE">
        <w:rPr>
          <w:rFonts w:asciiTheme="minorHAnsi" w:hAnsiTheme="minorHAnsi" w:cstheme="minorHAnsi"/>
          <w:color w:val="auto"/>
        </w:rPr>
        <w:t>w ramach projektu „Nowoczesne szkoły podstawowe Gm</w:t>
      </w:r>
      <w:r w:rsidRPr="004E4ADE">
        <w:rPr>
          <w:rFonts w:asciiTheme="minorHAnsi" w:hAnsiTheme="minorHAnsi" w:cstheme="minorHAnsi"/>
          <w:color w:val="auto"/>
        </w:rPr>
        <w:t>i</w:t>
      </w:r>
      <w:r w:rsidRPr="004E4ADE">
        <w:rPr>
          <w:rFonts w:asciiTheme="minorHAnsi" w:hAnsiTheme="minorHAnsi" w:cstheme="minorHAnsi"/>
          <w:color w:val="auto"/>
        </w:rPr>
        <w:t>ny Obrazów”</w:t>
      </w:r>
      <w:r w:rsidRPr="004E4ADE">
        <w:rPr>
          <w:rFonts w:asciiTheme="minorHAnsi" w:hAnsiTheme="minorHAnsi" w:cstheme="minorHAnsi"/>
          <w:bCs/>
          <w:color w:val="auto"/>
        </w:rPr>
        <w:t xml:space="preserve"> realizowanego przez Ośr</w:t>
      </w:r>
      <w:r w:rsidRPr="004E4ADE">
        <w:rPr>
          <w:rFonts w:asciiTheme="minorHAnsi" w:hAnsiTheme="minorHAnsi" w:cstheme="minorHAnsi"/>
          <w:bCs/>
          <w:color w:val="auto"/>
        </w:rPr>
        <w:t>o</w:t>
      </w:r>
      <w:r w:rsidRPr="004E4ADE">
        <w:rPr>
          <w:rFonts w:asciiTheme="minorHAnsi" w:hAnsiTheme="minorHAnsi" w:cstheme="minorHAnsi"/>
          <w:bCs/>
          <w:color w:val="auto"/>
        </w:rPr>
        <w:t>dek Promowania i Wspierania Przedsiębiorczości Rolnej w Sandomierzu w ramach programu r</w:t>
      </w:r>
      <w:r w:rsidRPr="004E4ADE">
        <w:rPr>
          <w:rFonts w:asciiTheme="minorHAnsi" w:hAnsiTheme="minorHAnsi" w:cstheme="minorHAnsi"/>
          <w:bCs/>
          <w:color w:val="auto"/>
        </w:rPr>
        <w:t>e</w:t>
      </w:r>
      <w:r w:rsidRPr="004E4ADE">
        <w:rPr>
          <w:rFonts w:asciiTheme="minorHAnsi" w:hAnsiTheme="minorHAnsi" w:cstheme="minorHAnsi"/>
          <w:bCs/>
          <w:color w:val="auto"/>
        </w:rPr>
        <w:t>gionalnego Fundusze Europejskie dla Świętokrzyskiego 2021-2027 FESW.08.02 - Wsparcie na rzecz szkolnictwa podstawowego i średniego</w:t>
      </w:r>
      <w:r w:rsidRPr="004E4ADE">
        <w:rPr>
          <w:rFonts w:asciiTheme="minorHAnsi" w:hAnsiTheme="minorHAnsi" w:cstheme="minorHAnsi"/>
          <w:bCs/>
          <w:i/>
          <w:iCs/>
          <w:color w:val="auto"/>
        </w:rPr>
        <w:t>.</w:t>
      </w:r>
    </w:p>
    <w:p w:rsidR="00732D26" w:rsidRPr="004E4ADE" w:rsidRDefault="00732D26" w:rsidP="00732D26">
      <w:pPr>
        <w:pStyle w:val="NormalnyWeb"/>
        <w:spacing w:beforeAutospacing="0" w:afterAutospacing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4E4ADE">
        <w:rPr>
          <w:rFonts w:asciiTheme="minorHAnsi" w:hAnsiTheme="minorHAnsi" w:cstheme="minorHAnsi"/>
          <w:b/>
        </w:rPr>
        <w:t>§1</w:t>
      </w:r>
    </w:p>
    <w:p w:rsidR="00DD5278" w:rsidRPr="004E4ADE" w:rsidRDefault="00732D26" w:rsidP="003D0059">
      <w:pPr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DD5278" w:rsidRPr="004E4ADE">
        <w:rPr>
          <w:rFonts w:asciiTheme="minorHAnsi" w:hAnsiTheme="minorHAnsi" w:cstheme="minorHAnsi"/>
          <w:b/>
          <w:color w:val="000000" w:themeColor="text1"/>
          <w:szCs w:val="24"/>
        </w:rPr>
        <w:t>Przedmiot umowy</w:t>
      </w:r>
    </w:p>
    <w:p w:rsidR="006D66BD" w:rsidRPr="004E4ADE" w:rsidRDefault="006D66BD" w:rsidP="003D0059">
      <w:pPr>
        <w:pStyle w:val="Gwkaistopka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Przedmiotem zamówienia jest przeprowadzenie cyklu </w:t>
      </w:r>
      <w:r w:rsidR="004E4ADE" w:rsidRPr="004E4ADE">
        <w:rPr>
          <w:rFonts w:asciiTheme="minorHAnsi" w:hAnsiTheme="minorHAnsi" w:cstheme="minorHAnsi"/>
          <w:bCs/>
          <w:szCs w:val="24"/>
        </w:rPr>
        <w:t xml:space="preserve">zajęć przekrojowych sportowo-kulturalnych </w:t>
      </w:r>
      <w:r w:rsidRPr="004E4ADE">
        <w:rPr>
          <w:rFonts w:asciiTheme="minorHAnsi" w:hAnsiTheme="minorHAnsi" w:cstheme="minorHAnsi"/>
          <w:szCs w:val="24"/>
        </w:rPr>
        <w:t>dla uczniów czterech szkół podstawowych Gminy Obrazów:</w:t>
      </w:r>
    </w:p>
    <w:p w:rsidR="006D66BD" w:rsidRPr="004E4ADE" w:rsidRDefault="006D66BD" w:rsidP="003D0059">
      <w:pPr>
        <w:pStyle w:val="Gwkaistopka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- PSP w Bilczy (PSPB), </w:t>
      </w:r>
    </w:p>
    <w:p w:rsidR="006D66BD" w:rsidRPr="004E4ADE" w:rsidRDefault="006D66BD" w:rsidP="003D0059">
      <w:pPr>
        <w:pStyle w:val="Gwkaistopka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- PSP w Kleczanowie (PSPK), </w:t>
      </w:r>
    </w:p>
    <w:p w:rsidR="006D66BD" w:rsidRPr="004E4ADE" w:rsidRDefault="006D66BD" w:rsidP="003D0059">
      <w:pPr>
        <w:pStyle w:val="Gwkaistopka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- PSP w Obrazowie (PSPO) – których organem prowadzącym jest Gmina Obrazów,</w:t>
      </w:r>
    </w:p>
    <w:p w:rsidR="006D66BD" w:rsidRPr="004E4ADE" w:rsidRDefault="00431816" w:rsidP="003D0059">
      <w:pPr>
        <w:pStyle w:val="Gwkaistopka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- </w:t>
      </w:r>
      <w:r w:rsidR="006D66BD" w:rsidRPr="004E4ADE">
        <w:rPr>
          <w:rFonts w:asciiTheme="minorHAnsi" w:hAnsiTheme="minorHAnsi" w:cstheme="minorHAnsi"/>
          <w:szCs w:val="24"/>
        </w:rPr>
        <w:t xml:space="preserve">PSP w </w:t>
      </w:r>
      <w:proofErr w:type="spellStart"/>
      <w:r w:rsidR="006D66BD" w:rsidRPr="004E4ADE">
        <w:rPr>
          <w:rFonts w:asciiTheme="minorHAnsi" w:hAnsiTheme="minorHAnsi" w:cstheme="minorHAnsi"/>
          <w:szCs w:val="24"/>
        </w:rPr>
        <w:t>Głazowie</w:t>
      </w:r>
      <w:proofErr w:type="spellEnd"/>
      <w:r w:rsidR="006D66BD" w:rsidRPr="004E4ADE">
        <w:rPr>
          <w:rFonts w:asciiTheme="minorHAnsi" w:hAnsiTheme="minorHAnsi" w:cstheme="minorHAnsi"/>
          <w:szCs w:val="24"/>
        </w:rPr>
        <w:t xml:space="preserve"> (PSPG) prowadzona przez Stowarzyszenie „NASZ REGION”, </w:t>
      </w:r>
    </w:p>
    <w:p w:rsidR="00E178D1" w:rsidRPr="004E4ADE" w:rsidRDefault="006D66BD" w:rsidP="003D0059">
      <w:pPr>
        <w:pStyle w:val="Gwkaistopka"/>
        <w:spacing w:after="240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w ramach projektu „Nowoczesne szkoły podstawowe Gminy</w:t>
      </w:r>
      <w:r w:rsidR="00431816" w:rsidRPr="004E4ADE">
        <w:rPr>
          <w:rFonts w:asciiTheme="minorHAnsi" w:hAnsiTheme="minorHAnsi" w:cstheme="minorHAnsi"/>
          <w:szCs w:val="24"/>
        </w:rPr>
        <w:t xml:space="preserve"> Obrazów” współfinansowanego z </w:t>
      </w:r>
      <w:r w:rsidRPr="004E4ADE">
        <w:rPr>
          <w:rFonts w:asciiTheme="minorHAnsi" w:hAnsiTheme="minorHAnsi" w:cstheme="minorHAnsi"/>
          <w:szCs w:val="24"/>
        </w:rPr>
        <w:t>Europejskiego Funduszu Społecznego Plus w ramach programu regionalnego Fundusze Europejskie dla Świętokrzyskiego 2021-2027, realizowanego przez Zam</w:t>
      </w:r>
      <w:r w:rsidR="00431816" w:rsidRPr="004E4ADE">
        <w:rPr>
          <w:rFonts w:asciiTheme="minorHAnsi" w:hAnsiTheme="minorHAnsi" w:cstheme="minorHAnsi"/>
          <w:szCs w:val="24"/>
        </w:rPr>
        <w:t>awiającego na podstawie umowy o </w:t>
      </w:r>
      <w:r w:rsidR="00243853" w:rsidRPr="004E4ADE">
        <w:rPr>
          <w:rFonts w:asciiTheme="minorHAnsi" w:hAnsiTheme="minorHAnsi" w:cstheme="minorHAnsi"/>
          <w:szCs w:val="24"/>
        </w:rPr>
        <w:t>dofinansowanie FESW.08.02-IZ.01-0015</w:t>
      </w:r>
      <w:r w:rsidRPr="004E4ADE">
        <w:rPr>
          <w:rFonts w:asciiTheme="minorHAnsi" w:hAnsiTheme="minorHAnsi" w:cstheme="minorHAnsi"/>
          <w:szCs w:val="24"/>
        </w:rPr>
        <w:t xml:space="preserve">/24. </w:t>
      </w:r>
    </w:p>
    <w:p w:rsidR="00732D26" w:rsidRPr="004E4ADE" w:rsidRDefault="00732D26" w:rsidP="00732D26">
      <w:pPr>
        <w:pStyle w:val="NormalnyWeb"/>
        <w:spacing w:beforeAutospacing="0" w:afterAutospacing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4E4ADE">
        <w:rPr>
          <w:rFonts w:asciiTheme="minorHAnsi" w:hAnsiTheme="minorHAnsi" w:cstheme="minorHAnsi"/>
          <w:b/>
        </w:rPr>
        <w:t>§2</w:t>
      </w:r>
    </w:p>
    <w:p w:rsidR="00732D26" w:rsidRPr="00E77D83" w:rsidRDefault="00732D26" w:rsidP="00E77D83">
      <w:pPr>
        <w:pStyle w:val="Akapitzlist"/>
        <w:ind w:left="0"/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Termin realizacji umowy</w:t>
      </w:r>
    </w:p>
    <w:p w:rsidR="00732D26" w:rsidRPr="004E4ADE" w:rsidRDefault="00732D26" w:rsidP="00732D26">
      <w:pPr>
        <w:pStyle w:val="Akapitzlist"/>
        <w:numPr>
          <w:ilvl w:val="0"/>
          <w:numId w:val="19"/>
        </w:numPr>
        <w:tabs>
          <w:tab w:val="left" w:pos="426"/>
        </w:tabs>
        <w:suppressAutoHyphens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Przedmiot umowy realizowany będzie w terminie od dni</w:t>
      </w:r>
      <w:r w:rsidR="00F45360">
        <w:rPr>
          <w:rFonts w:asciiTheme="minorHAnsi" w:hAnsiTheme="minorHAnsi" w:cstheme="minorHAnsi"/>
          <w:color w:val="000000" w:themeColor="text1"/>
          <w:szCs w:val="24"/>
        </w:rPr>
        <w:t>a podpisania umowy do dnia 30</w:t>
      </w:r>
      <w:r w:rsidR="00A92906">
        <w:rPr>
          <w:rFonts w:asciiTheme="minorHAnsi" w:hAnsiTheme="minorHAnsi" w:cstheme="minorHAnsi"/>
          <w:color w:val="000000" w:themeColor="text1"/>
          <w:szCs w:val="24"/>
        </w:rPr>
        <w:t>.11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.2026r. , </w:t>
      </w:r>
      <w:r w:rsidRPr="004E4ADE">
        <w:rPr>
          <w:rFonts w:asciiTheme="minorHAnsi" w:hAnsiTheme="minorHAnsi" w:cstheme="minorHAnsi"/>
          <w:color w:val="000000"/>
          <w:szCs w:val="24"/>
          <w:u w:color="000000"/>
        </w:rPr>
        <w:t xml:space="preserve">przy czym zamawiający rezerwuje sobie prawo do wydłużenia tego terminu w zależności od </w:t>
      </w:r>
      <w:proofErr w:type="spellStart"/>
      <w:r w:rsidRPr="004E4ADE">
        <w:rPr>
          <w:rFonts w:asciiTheme="minorHAnsi" w:hAnsiTheme="minorHAnsi" w:cstheme="minorHAnsi"/>
          <w:color w:val="000000"/>
          <w:szCs w:val="24"/>
          <w:u w:color="000000"/>
        </w:rPr>
        <w:t>zgód</w:t>
      </w:r>
      <w:proofErr w:type="spellEnd"/>
      <w:r w:rsidRPr="004E4ADE">
        <w:rPr>
          <w:rFonts w:asciiTheme="minorHAnsi" w:hAnsiTheme="minorHAnsi" w:cstheme="minorHAnsi"/>
          <w:color w:val="000000"/>
          <w:szCs w:val="24"/>
          <w:u w:color="000000"/>
        </w:rPr>
        <w:t xml:space="preserve"> otrzymanych od Instytucji Zarządzającej.</w:t>
      </w:r>
    </w:p>
    <w:p w:rsidR="00732D26" w:rsidRPr="004E4ADE" w:rsidRDefault="00732D26" w:rsidP="00732D26">
      <w:pPr>
        <w:pStyle w:val="Akapitzlist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4"/>
        </w:rPr>
      </w:pPr>
      <w:r w:rsidRPr="004E4ADE">
        <w:rPr>
          <w:rFonts w:asciiTheme="minorHAnsi" w:hAnsiTheme="minorHAnsi" w:cstheme="minorHAnsi"/>
          <w:color w:val="000000"/>
          <w:szCs w:val="24"/>
        </w:rPr>
        <w:t xml:space="preserve">   </w:t>
      </w:r>
      <w:r w:rsidRPr="004E4ADE">
        <w:rPr>
          <w:rFonts w:asciiTheme="minorHAnsi" w:hAnsiTheme="minorHAnsi" w:cstheme="minorHAnsi"/>
          <w:szCs w:val="24"/>
        </w:rPr>
        <w:t>Wykonawca zobowiązany jest zrealizować przedmiot umowy w terminach (datach i godz</w:t>
      </w:r>
      <w:r w:rsidRPr="004E4ADE">
        <w:rPr>
          <w:rFonts w:asciiTheme="minorHAnsi" w:hAnsiTheme="minorHAnsi" w:cstheme="minorHAnsi"/>
          <w:szCs w:val="24"/>
        </w:rPr>
        <w:t>i</w:t>
      </w:r>
      <w:r w:rsidRPr="004E4ADE">
        <w:rPr>
          <w:rFonts w:asciiTheme="minorHAnsi" w:hAnsiTheme="minorHAnsi" w:cstheme="minorHAnsi"/>
          <w:szCs w:val="24"/>
        </w:rPr>
        <w:t>nach), które wynikają z harmonogramu, który zostanie zatwierdzony przez Zamawiającego.</w:t>
      </w:r>
    </w:p>
    <w:p w:rsidR="00732D26" w:rsidRPr="004E4ADE" w:rsidRDefault="00732D26" w:rsidP="00732D26">
      <w:pPr>
        <w:pStyle w:val="Akapitzlist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   W terminie do 5 dni kalendarzowych od dnia podpisania umowy, Wykonawca jest zob</w:t>
      </w:r>
      <w:r w:rsidRPr="004E4ADE">
        <w:rPr>
          <w:rFonts w:asciiTheme="minorHAnsi" w:hAnsiTheme="minorHAnsi" w:cstheme="minorHAnsi"/>
          <w:szCs w:val="24"/>
        </w:rPr>
        <w:t>o</w:t>
      </w:r>
      <w:r w:rsidRPr="004E4ADE">
        <w:rPr>
          <w:rFonts w:asciiTheme="minorHAnsi" w:hAnsiTheme="minorHAnsi" w:cstheme="minorHAnsi"/>
          <w:szCs w:val="24"/>
        </w:rPr>
        <w:t>wiązany uzgodnić (w formie pisemnej pod rygorem nieważności) szczegółowy harmon</w:t>
      </w:r>
      <w:r w:rsidRPr="004E4ADE">
        <w:rPr>
          <w:rFonts w:asciiTheme="minorHAnsi" w:hAnsiTheme="minorHAnsi" w:cstheme="minorHAnsi"/>
          <w:szCs w:val="24"/>
        </w:rPr>
        <w:t>o</w:t>
      </w:r>
      <w:r w:rsidRPr="004E4ADE">
        <w:rPr>
          <w:rFonts w:asciiTheme="minorHAnsi" w:hAnsiTheme="minorHAnsi" w:cstheme="minorHAnsi"/>
          <w:szCs w:val="24"/>
        </w:rPr>
        <w:t xml:space="preserve">gram zajęć objętych umową z dyrektorami placówek, w których zajęcia będą prowadzone </w:t>
      </w:r>
      <w:r w:rsidRPr="004E4ADE">
        <w:rPr>
          <w:rFonts w:asciiTheme="minorHAnsi" w:hAnsiTheme="minorHAnsi" w:cstheme="minorHAnsi"/>
          <w:szCs w:val="24"/>
        </w:rPr>
        <w:lastRenderedPageBreak/>
        <w:t>(wskazanymi w Opisie Przedmiotu Zamówienia) oraz przedstawić ten harmonogram do z</w:t>
      </w:r>
      <w:r w:rsidRPr="004E4ADE">
        <w:rPr>
          <w:rFonts w:asciiTheme="minorHAnsi" w:hAnsiTheme="minorHAnsi" w:cstheme="minorHAnsi"/>
          <w:szCs w:val="24"/>
        </w:rPr>
        <w:t>a</w:t>
      </w:r>
      <w:r w:rsidRPr="004E4ADE">
        <w:rPr>
          <w:rFonts w:asciiTheme="minorHAnsi" w:hAnsiTheme="minorHAnsi" w:cstheme="minorHAnsi"/>
          <w:szCs w:val="24"/>
        </w:rPr>
        <w:t>twierdzenia Zamawiającemu. Harmonogram musi bezwzględnie przestrzegać końcowego terminu realizacji umowy, wskazanego w ust. 1. W przypadku braku przedstawienia ha</w:t>
      </w:r>
      <w:r w:rsidRPr="004E4ADE">
        <w:rPr>
          <w:rFonts w:asciiTheme="minorHAnsi" w:hAnsiTheme="minorHAnsi" w:cstheme="minorHAnsi"/>
          <w:szCs w:val="24"/>
        </w:rPr>
        <w:t>r</w:t>
      </w:r>
      <w:r w:rsidRPr="004E4ADE">
        <w:rPr>
          <w:rFonts w:asciiTheme="minorHAnsi" w:hAnsiTheme="minorHAnsi" w:cstheme="minorHAnsi"/>
          <w:szCs w:val="24"/>
        </w:rPr>
        <w:t>monogramu do zatwierdzenia w terminie lub braku dokonania jego uzgodnienia, harmon</w:t>
      </w:r>
      <w:r w:rsidRPr="004E4ADE">
        <w:rPr>
          <w:rFonts w:asciiTheme="minorHAnsi" w:hAnsiTheme="minorHAnsi" w:cstheme="minorHAnsi"/>
          <w:szCs w:val="24"/>
        </w:rPr>
        <w:t>o</w:t>
      </w:r>
      <w:r w:rsidRPr="004E4ADE">
        <w:rPr>
          <w:rFonts w:asciiTheme="minorHAnsi" w:hAnsiTheme="minorHAnsi" w:cstheme="minorHAnsi"/>
          <w:szCs w:val="24"/>
        </w:rPr>
        <w:t xml:space="preserve">gram jednostronnie wyznacza Zamawiający, który będzie w takim wypadku wiążący dla Wykonawcy.  </w:t>
      </w:r>
    </w:p>
    <w:p w:rsidR="00732D26" w:rsidRPr="004E4ADE" w:rsidRDefault="00732D26" w:rsidP="00732D26">
      <w:pPr>
        <w:pStyle w:val="Akapitzlist"/>
        <w:numPr>
          <w:ilvl w:val="0"/>
          <w:numId w:val="19"/>
        </w:numPr>
        <w:tabs>
          <w:tab w:val="left" w:pos="426"/>
        </w:tabs>
        <w:suppressAutoHyphens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Dopuszcza się możliwość przedłużenia okresu realizacji umowy, wyłącznie jednak na wni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o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sek Zamawiającego. Zmiana wymaga formy pisemnej. Zmiana może dotyczyć terminu real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i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zacji przedmiotu umowy i nastąpić na skutek zmian w odpowiednich zapisach projektu, po ich zaakceptowaniu przez Instytucję Zarządzającą.</w:t>
      </w:r>
    </w:p>
    <w:p w:rsidR="00732D26" w:rsidRPr="004E4ADE" w:rsidRDefault="00732D26" w:rsidP="00732D26">
      <w:pPr>
        <w:pStyle w:val="Akapitzlist"/>
        <w:tabs>
          <w:tab w:val="left" w:pos="4536"/>
        </w:tabs>
        <w:ind w:left="0"/>
        <w:rPr>
          <w:rFonts w:asciiTheme="minorHAnsi" w:hAnsiTheme="minorHAnsi" w:cstheme="minorHAnsi"/>
          <w:color w:val="000000" w:themeColor="text1"/>
          <w:szCs w:val="24"/>
        </w:rPr>
      </w:pPr>
    </w:p>
    <w:p w:rsidR="00732D26" w:rsidRPr="004E4ADE" w:rsidRDefault="00732D26" w:rsidP="00732D26">
      <w:pPr>
        <w:pStyle w:val="Akapitzlist"/>
        <w:tabs>
          <w:tab w:val="left" w:pos="4253"/>
        </w:tabs>
        <w:ind w:left="0"/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§ 3</w:t>
      </w:r>
      <w:bookmarkStart w:id="0" w:name="bookmark6"/>
    </w:p>
    <w:p w:rsidR="00732D26" w:rsidRPr="004E4ADE" w:rsidRDefault="00732D26" w:rsidP="00732D26">
      <w:pPr>
        <w:pStyle w:val="Akapitzlist"/>
        <w:tabs>
          <w:tab w:val="left" w:pos="4253"/>
        </w:tabs>
        <w:ind w:left="0"/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Przedmiot postępowania</w:t>
      </w:r>
      <w:bookmarkEnd w:id="0"/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 xml:space="preserve"> oraz określenie wielkości lub zakresu zamówienia</w:t>
      </w:r>
    </w:p>
    <w:p w:rsidR="00732D26" w:rsidRPr="004E4ADE" w:rsidRDefault="00732D26" w:rsidP="00732D26">
      <w:pPr>
        <w:pStyle w:val="Akapitzlist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b/>
          <w:bCs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Wykonawca zobowiązany jest do zrealizowania wszystkich zajęć w ramach Części nr </w:t>
      </w:r>
      <w:r w:rsidRPr="004E4ADE">
        <w:rPr>
          <w:rFonts w:asciiTheme="minorHAnsi" w:eastAsia="SimSun" w:hAnsiTheme="minorHAnsi" w:cstheme="minorHAnsi"/>
          <w:color w:val="000000" w:themeColor="text1"/>
          <w:szCs w:val="24"/>
          <w:u w:val="single"/>
          <w:lang w:eastAsia="pl-PL"/>
        </w:rPr>
        <w:t xml:space="preserve">……………. 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opisanych w </w:t>
      </w:r>
      <w:r w:rsidRPr="004E4ADE">
        <w:rPr>
          <w:rFonts w:asciiTheme="minorHAnsi" w:hAnsiTheme="minorHAnsi" w:cstheme="minorHAnsi"/>
          <w:b/>
          <w:bCs/>
          <w:color w:val="000000" w:themeColor="text1"/>
          <w:szCs w:val="24"/>
        </w:rPr>
        <w:t>załączniku nr 1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do zapytania ofertowego –Opis przedmiotu zamówienia i do niniejszej umowy, w pełnym przewidzianym dla każdej grupy wymiarze </w:t>
      </w:r>
      <w:r w:rsidRPr="004E4ADE">
        <w:rPr>
          <w:rFonts w:asciiTheme="minorHAnsi" w:hAnsiTheme="minorHAnsi" w:cstheme="minorHAnsi"/>
          <w:szCs w:val="24"/>
        </w:rPr>
        <w:t xml:space="preserve">godzinowym, przy czym podane liczby godzin dydaktycznych dotyczą jednostek lekcyjnych w wymiarze 45 minut. Wszystkie zajęcia realizowane będą w salach udostępnionych przez zamawiającego </w:t>
      </w:r>
      <w:r w:rsidRPr="004E4ADE">
        <w:rPr>
          <w:rFonts w:asciiTheme="minorHAnsi" w:hAnsiTheme="minorHAnsi" w:cstheme="minorHAnsi"/>
          <w:b/>
          <w:bCs/>
          <w:szCs w:val="24"/>
        </w:rPr>
        <w:t>na terenie szkół podstawowych w Gminie Obrazów.</w:t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b/>
          <w:szCs w:val="24"/>
        </w:rPr>
        <w:tab/>
      </w:r>
      <w:r w:rsidRPr="004E4ADE">
        <w:rPr>
          <w:rFonts w:asciiTheme="minorHAnsi" w:hAnsiTheme="minorHAnsi" w:cstheme="minorHAnsi"/>
          <w:b/>
          <w:szCs w:val="24"/>
        </w:rPr>
        <w:tab/>
      </w:r>
      <w:r w:rsidRPr="004E4ADE">
        <w:rPr>
          <w:rFonts w:asciiTheme="minorHAnsi" w:hAnsiTheme="minorHAnsi" w:cstheme="minorHAnsi"/>
          <w:b/>
          <w:szCs w:val="24"/>
        </w:rPr>
        <w:tab/>
      </w:r>
    </w:p>
    <w:p w:rsidR="00732D26" w:rsidRPr="004E4ADE" w:rsidRDefault="00732D26" w:rsidP="00732D26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§ 4</w:t>
      </w:r>
    </w:p>
    <w:p w:rsidR="00732D26" w:rsidRPr="004E4ADE" w:rsidRDefault="00732D26" w:rsidP="00732D26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/>
        <w:jc w:val="center"/>
        <w:outlineLvl w:val="0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Wykonawcy</w:t>
      </w:r>
    </w:p>
    <w:p w:rsidR="00732D26" w:rsidRPr="004E4ADE" w:rsidRDefault="00732D26" w:rsidP="00732D26">
      <w:pPr>
        <w:pStyle w:val="Akapitzlist"/>
        <w:widowControl w:val="0"/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  <w:szCs w:val="24"/>
          <w:u w:val="single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Wykonawca zobowiązany jest posiadać kwalifikacje zawodowe, uprawnienia i doświadczenie zgodne z wymaganiami Zamawiającego opisanymi w postępowaniu, </w:t>
      </w:r>
    </w:p>
    <w:p w:rsidR="00732D26" w:rsidRPr="004E4ADE" w:rsidRDefault="00732D26" w:rsidP="00732D26">
      <w:pPr>
        <w:pStyle w:val="Akapitzlist"/>
        <w:widowControl w:val="0"/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  <w:szCs w:val="24"/>
          <w:u w:val="single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- dla Części nr ……. :</w:t>
      </w:r>
    </w:p>
    <w:p w:rsidR="00732D26" w:rsidRPr="004E4ADE" w:rsidRDefault="00732D26" w:rsidP="00732D26">
      <w:pPr>
        <w:pStyle w:val="Akapitzlist"/>
        <w:widowControl w:val="0"/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…………………………………………………………………………………………………………………………………..</w:t>
      </w:r>
    </w:p>
    <w:p w:rsidR="00732D26" w:rsidRPr="004E4ADE" w:rsidRDefault="00732D26" w:rsidP="00732D26">
      <w:pPr>
        <w:pStyle w:val="Akapitzlist"/>
        <w:widowControl w:val="0"/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…………………………………………………………………………………………………………………………………..</w:t>
      </w:r>
    </w:p>
    <w:p w:rsidR="00732D26" w:rsidRPr="004E4ADE" w:rsidRDefault="00732D26" w:rsidP="00732D26">
      <w:pPr>
        <w:pStyle w:val="Akapitzlist"/>
        <w:widowControl w:val="0"/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08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bCs/>
          <w:color w:val="000000" w:themeColor="text1"/>
          <w:szCs w:val="24"/>
        </w:rPr>
        <w:t>§5</w:t>
      </w:r>
    </w:p>
    <w:p w:rsidR="00732D26" w:rsidRPr="004E4ADE" w:rsidRDefault="00732D26" w:rsidP="00732D26">
      <w:pPr>
        <w:pStyle w:val="Akapitzlist"/>
        <w:widowControl w:val="0"/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 w:cstheme="minorHAnsi"/>
          <w:b/>
          <w:bCs/>
          <w:color w:val="000000" w:themeColor="text1"/>
          <w:szCs w:val="24"/>
          <w:u w:color="01154D"/>
        </w:rPr>
      </w:pPr>
      <w:r w:rsidRPr="004E4ADE">
        <w:rPr>
          <w:rFonts w:asciiTheme="minorHAnsi" w:hAnsiTheme="minorHAnsi" w:cstheme="minorHAnsi"/>
          <w:b/>
          <w:bCs/>
          <w:color w:val="000000" w:themeColor="text1"/>
          <w:szCs w:val="24"/>
          <w:u w:color="01154D"/>
        </w:rPr>
        <w:t xml:space="preserve">      </w:t>
      </w:r>
      <w:r w:rsidRPr="004E4ADE">
        <w:rPr>
          <w:rFonts w:asciiTheme="minorHAnsi" w:hAnsiTheme="minorHAnsi" w:cstheme="minorHAnsi"/>
          <w:b/>
          <w:bCs/>
          <w:color w:val="000000" w:themeColor="text1"/>
          <w:szCs w:val="24"/>
          <w:u w:color="01154D"/>
        </w:rPr>
        <w:tab/>
      </w:r>
      <w:r w:rsidRPr="004E4ADE">
        <w:rPr>
          <w:rFonts w:asciiTheme="minorHAnsi" w:hAnsiTheme="minorHAnsi" w:cstheme="minorHAnsi"/>
          <w:b/>
          <w:bCs/>
          <w:color w:val="000000" w:themeColor="text1"/>
          <w:szCs w:val="24"/>
          <w:u w:color="01154D"/>
        </w:rPr>
        <w:tab/>
      </w:r>
      <w:r w:rsidRPr="004E4ADE">
        <w:rPr>
          <w:rFonts w:asciiTheme="minorHAnsi" w:hAnsiTheme="minorHAnsi" w:cstheme="minorHAnsi"/>
          <w:b/>
          <w:bCs/>
          <w:color w:val="000000" w:themeColor="text1"/>
          <w:szCs w:val="24"/>
          <w:u w:color="01154D"/>
        </w:rPr>
        <w:tab/>
      </w:r>
      <w:r w:rsidRPr="004E4ADE">
        <w:rPr>
          <w:rFonts w:asciiTheme="minorHAnsi" w:hAnsiTheme="minorHAnsi" w:cstheme="minorHAnsi"/>
          <w:b/>
          <w:bCs/>
          <w:color w:val="000000" w:themeColor="text1"/>
          <w:szCs w:val="24"/>
          <w:u w:color="01154D"/>
        </w:rPr>
        <w:tab/>
        <w:t xml:space="preserve">  Obowiązki Wykonawcy</w:t>
      </w:r>
    </w:p>
    <w:p w:rsidR="00732D26" w:rsidRPr="004E4ADE" w:rsidRDefault="00732D26" w:rsidP="00732D26">
      <w:pPr>
        <w:pStyle w:val="Akapitzlist"/>
        <w:widowControl w:val="0"/>
        <w:numPr>
          <w:ilvl w:val="0"/>
          <w:numId w:val="18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  <w:u w:color="01154D"/>
        </w:rPr>
        <w:t>Wykonawca zobowiązuje że:</w:t>
      </w:r>
    </w:p>
    <w:p w:rsidR="00693665" w:rsidRPr="00507AF1" w:rsidRDefault="00693665" w:rsidP="00693665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 xml:space="preserve">Wykonawca: </w:t>
      </w:r>
    </w:p>
    <w:p w:rsidR="00693665" w:rsidRPr="00507AF1" w:rsidRDefault="00693665" w:rsidP="00693665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 xml:space="preserve">- zapewni bezpieczne warunki w trakcie trwania zajęć, ponosząc odpowiedzialność za uczestników zajęć w trakcie ich trwania, a także za ewentualne szkody, które mogą powstać w związku z ich udziałem w zajęciach. </w:t>
      </w:r>
    </w:p>
    <w:p w:rsidR="00693665" w:rsidRPr="00507AF1" w:rsidRDefault="00693665" w:rsidP="00693665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 xml:space="preserve">- przygotuje szczegółową koncepcję zajęć podlegającą akceptacji Zamawiającego w porozumieniu z Dyrekcją szkoły min. 5 dni przed dniem rozpoczęcia zajęć, uwzględniając minimum: tematyka zajęć, termin i miejsce realizacji zajęć, prowadzącego. </w:t>
      </w:r>
    </w:p>
    <w:p w:rsidR="00693665" w:rsidRPr="00507AF1" w:rsidRDefault="00693665" w:rsidP="00693665">
      <w:pPr>
        <w:numPr>
          <w:ilvl w:val="0"/>
          <w:numId w:val="20"/>
        </w:num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>- w terminie 5 dni po zakończeniu zajęć w danym miesiącu lub na każde wezwanie dostarczy Zam</w:t>
      </w:r>
      <w:r w:rsidRPr="00507AF1">
        <w:rPr>
          <w:rFonts w:ascii="Calibri" w:hAnsi="Calibri" w:cs="Calibri"/>
          <w:color w:val="000000"/>
          <w:sz w:val="22"/>
          <w:szCs w:val="20"/>
        </w:rPr>
        <w:t>a</w:t>
      </w:r>
      <w:r w:rsidRPr="00507AF1">
        <w:rPr>
          <w:rFonts w:ascii="Calibri" w:hAnsi="Calibri" w:cs="Calibri"/>
          <w:color w:val="000000"/>
          <w:sz w:val="22"/>
          <w:szCs w:val="20"/>
        </w:rPr>
        <w:t>wiającemu oryginały dokumentacji zajęć tj. listy obecności, dzienniki, ankiety, testy itp. Wykonawca zob</w:t>
      </w:r>
      <w:r w:rsidRPr="00507AF1">
        <w:rPr>
          <w:rFonts w:ascii="Calibri" w:hAnsi="Calibri" w:cs="Calibri"/>
          <w:color w:val="000000"/>
          <w:sz w:val="22"/>
          <w:szCs w:val="20"/>
        </w:rPr>
        <w:t>o</w:t>
      </w:r>
      <w:r w:rsidRPr="00507AF1">
        <w:rPr>
          <w:rFonts w:ascii="Calibri" w:hAnsi="Calibri" w:cs="Calibri"/>
          <w:color w:val="000000"/>
          <w:sz w:val="22"/>
          <w:szCs w:val="20"/>
        </w:rPr>
        <w:t>wiązany jest do oznaczania dokumentacji znakiem Unii Europejskiej, znakiem Funduszy Europejskich oraz oficjalnym logo promocyjnym Województwa Świętokrzyskiego oraz barwami RP. Wzór dokumentu zawier</w:t>
      </w:r>
      <w:r w:rsidRPr="00507AF1">
        <w:rPr>
          <w:rFonts w:ascii="Calibri" w:hAnsi="Calibri" w:cs="Calibri"/>
          <w:color w:val="000000"/>
          <w:sz w:val="22"/>
          <w:szCs w:val="20"/>
        </w:rPr>
        <w:t>a</w:t>
      </w:r>
      <w:r w:rsidRPr="00507AF1">
        <w:rPr>
          <w:rFonts w:ascii="Calibri" w:hAnsi="Calibri" w:cs="Calibri"/>
          <w:color w:val="000000"/>
          <w:sz w:val="22"/>
          <w:szCs w:val="20"/>
        </w:rPr>
        <w:t xml:space="preserve">jący stosowne logotypy zostanie udostępniony Wykonawcy przez Zamawiającego w wersji elektronicznej. </w:t>
      </w:r>
    </w:p>
    <w:p w:rsidR="00693665" w:rsidRPr="00693665" w:rsidRDefault="00693665" w:rsidP="00693665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>- przeprowadzi ewaluację w postaci ankiet satysfakcji wśród uczestników po zakończonych zaj</w:t>
      </w:r>
      <w:r w:rsidRPr="00507AF1">
        <w:rPr>
          <w:rFonts w:ascii="Calibri" w:hAnsi="Calibri" w:cs="Calibri"/>
          <w:color w:val="000000"/>
          <w:sz w:val="22"/>
          <w:szCs w:val="20"/>
        </w:rPr>
        <w:t>ę</w:t>
      </w:r>
      <w:r w:rsidRPr="00507AF1">
        <w:rPr>
          <w:rFonts w:ascii="Calibri" w:hAnsi="Calibri" w:cs="Calibri"/>
          <w:color w:val="000000"/>
          <w:sz w:val="22"/>
          <w:szCs w:val="20"/>
        </w:rPr>
        <w:t xml:space="preserve">ciach </w:t>
      </w:r>
      <w:r w:rsidRPr="00693665">
        <w:rPr>
          <w:rFonts w:ascii="Calibri" w:hAnsi="Calibri" w:cs="Calibri"/>
          <w:color w:val="000000"/>
          <w:sz w:val="22"/>
          <w:szCs w:val="20"/>
        </w:rPr>
        <w:t xml:space="preserve">zapewni materiały do prowadzenia zajęć tj. prezentacje, scenariusze, filmy itp. </w:t>
      </w:r>
    </w:p>
    <w:p w:rsidR="00693665" w:rsidRPr="00507AF1" w:rsidRDefault="00693665" w:rsidP="00693665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 xml:space="preserve">- wykorzystywane materiały przekaże w wersji elektronicznej Zamawiającemu </w:t>
      </w:r>
    </w:p>
    <w:p w:rsidR="00693665" w:rsidRPr="00507AF1" w:rsidRDefault="00693665" w:rsidP="00693665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>- przygotuje materiały promujące działania podjęte w ramach projektu m.in. zdjęcia, opisy podj</w:t>
      </w:r>
      <w:r w:rsidRPr="00507AF1">
        <w:rPr>
          <w:rFonts w:ascii="Calibri" w:hAnsi="Calibri" w:cs="Calibri"/>
          <w:color w:val="000000"/>
          <w:sz w:val="22"/>
          <w:szCs w:val="20"/>
        </w:rPr>
        <w:t>ę</w:t>
      </w:r>
      <w:r w:rsidRPr="00507AF1">
        <w:rPr>
          <w:rFonts w:ascii="Calibri" w:hAnsi="Calibri" w:cs="Calibri"/>
          <w:color w:val="000000"/>
          <w:sz w:val="22"/>
          <w:szCs w:val="20"/>
        </w:rPr>
        <w:t xml:space="preserve">tych działań zgodne ze standardami projektu. </w:t>
      </w:r>
    </w:p>
    <w:p w:rsidR="00693665" w:rsidRPr="00507AF1" w:rsidRDefault="00693665" w:rsidP="00693665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lastRenderedPageBreak/>
        <w:t xml:space="preserve">- poinformuje Uczestników o współfinansowaniu Projektu ze środków Unii Europejskiej ze środków Programu Fundusze Europejskie dla Świętokrzyskiego 2021-2027 </w:t>
      </w:r>
    </w:p>
    <w:p w:rsidR="00693665" w:rsidRPr="00507AF1" w:rsidRDefault="00693665" w:rsidP="00693665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>- przeniesie w pełni autorskie prawa majątkowe i prawa pokrewne do wszelkich materiałów wytw</w:t>
      </w:r>
      <w:r w:rsidRPr="00507AF1">
        <w:rPr>
          <w:rFonts w:ascii="Calibri" w:hAnsi="Calibri" w:cs="Calibri"/>
          <w:color w:val="000000"/>
          <w:sz w:val="22"/>
          <w:szCs w:val="20"/>
        </w:rPr>
        <w:t>o</w:t>
      </w:r>
      <w:r w:rsidRPr="00507AF1">
        <w:rPr>
          <w:rFonts w:ascii="Calibri" w:hAnsi="Calibri" w:cs="Calibri"/>
          <w:color w:val="000000"/>
          <w:sz w:val="22"/>
          <w:szCs w:val="20"/>
        </w:rPr>
        <w:t>rzonych i wykorzystanych podczas realizacji umowy na Zamawiającego. Wykonawcy nie będzie przysług</w:t>
      </w:r>
      <w:r w:rsidRPr="00507AF1">
        <w:rPr>
          <w:rFonts w:ascii="Calibri" w:hAnsi="Calibri" w:cs="Calibri"/>
          <w:color w:val="000000"/>
          <w:sz w:val="22"/>
          <w:szCs w:val="20"/>
        </w:rPr>
        <w:t>i</w:t>
      </w:r>
      <w:r w:rsidRPr="00507AF1">
        <w:rPr>
          <w:rFonts w:ascii="Calibri" w:hAnsi="Calibri" w:cs="Calibri"/>
          <w:color w:val="000000"/>
          <w:sz w:val="22"/>
          <w:szCs w:val="20"/>
        </w:rPr>
        <w:t xml:space="preserve">wać dodatkowe wynagrodzenie z tego tytułu. </w:t>
      </w:r>
    </w:p>
    <w:p w:rsidR="00693665" w:rsidRPr="00507AF1" w:rsidRDefault="00693665" w:rsidP="00693665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 xml:space="preserve">- wykona inne, dodatkowe czynności związane z bezpośrednią realizacją przedmiotowego wsparcia, w tym: rozprowadzania wśród uczestników materiałów przekazanych przez Zamawiającego, zbierania od uczestników dokumentów wskazanych przez Zamawiającego </w:t>
      </w:r>
    </w:p>
    <w:p w:rsidR="00693665" w:rsidRPr="00507AF1" w:rsidRDefault="00693665" w:rsidP="00693665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>- zapewni, aby osoby wyznaczone do merytorycznej realizacji zamówienia spełniały warunki, o kt</w:t>
      </w:r>
      <w:r w:rsidRPr="00507AF1">
        <w:rPr>
          <w:rFonts w:ascii="Calibri" w:hAnsi="Calibri" w:cs="Calibri"/>
          <w:color w:val="000000"/>
          <w:sz w:val="22"/>
          <w:szCs w:val="20"/>
        </w:rPr>
        <w:t>ó</w:t>
      </w:r>
      <w:r w:rsidRPr="00507AF1">
        <w:rPr>
          <w:rFonts w:ascii="Calibri" w:hAnsi="Calibri" w:cs="Calibri"/>
          <w:color w:val="000000"/>
          <w:sz w:val="22"/>
          <w:szCs w:val="20"/>
        </w:rPr>
        <w:t>rych mowa w Zapytaniu ofertowym. Zamawiający ma prawo do każdorazowej weryfikacji osób wyznacz</w:t>
      </w:r>
      <w:r w:rsidRPr="00507AF1">
        <w:rPr>
          <w:rFonts w:ascii="Calibri" w:hAnsi="Calibri" w:cs="Calibri"/>
          <w:color w:val="000000"/>
          <w:sz w:val="22"/>
          <w:szCs w:val="20"/>
        </w:rPr>
        <w:t>o</w:t>
      </w:r>
      <w:r w:rsidRPr="00507AF1">
        <w:rPr>
          <w:rFonts w:ascii="Calibri" w:hAnsi="Calibri" w:cs="Calibri"/>
          <w:color w:val="000000"/>
          <w:sz w:val="22"/>
          <w:szCs w:val="20"/>
        </w:rPr>
        <w:t>nych do realizacji zamówienia pod kątem spełniania wymagań, o których mowa w zapytaniu ofertowym oraz wyrażenia sprzeciwu, co do możliwości prowadzenia przez nie usług (w przypadku, gdy Zamawiający poweźmie wątpliwości co do spełniania przez te osoby wymagań). W przypadku wyrażenia sprzeciwu W</w:t>
      </w:r>
      <w:r w:rsidRPr="00507AF1">
        <w:rPr>
          <w:rFonts w:ascii="Calibri" w:hAnsi="Calibri" w:cs="Calibri"/>
          <w:color w:val="000000"/>
          <w:sz w:val="22"/>
          <w:szCs w:val="20"/>
        </w:rPr>
        <w:t>y</w:t>
      </w:r>
      <w:r w:rsidRPr="00507AF1">
        <w:rPr>
          <w:rFonts w:ascii="Calibri" w:hAnsi="Calibri" w:cs="Calibri"/>
          <w:color w:val="000000"/>
          <w:sz w:val="22"/>
          <w:szCs w:val="20"/>
        </w:rPr>
        <w:t xml:space="preserve">konawca zobowiązany jest do niezwłocznego wyznaczenia osób spełniających wymagane kryteria </w:t>
      </w:r>
    </w:p>
    <w:p w:rsidR="00693665" w:rsidRPr="00507AF1" w:rsidRDefault="00693665" w:rsidP="00693665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 xml:space="preserve">- zmiana osoby przedstawionej w ofercie do realizacji zamówienia będzie możliwa tylko za zgodą zamawiającego i wyłącznie z przyczyn, których wykonawca nie mógł przewidzieć na etapie składania oferty. </w:t>
      </w:r>
    </w:p>
    <w:p w:rsidR="00693665" w:rsidRPr="00507AF1" w:rsidRDefault="00693665" w:rsidP="00693665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507AF1">
        <w:rPr>
          <w:rFonts w:ascii="Calibri" w:hAnsi="Calibri" w:cs="Calibri"/>
          <w:color w:val="000000"/>
          <w:sz w:val="22"/>
          <w:szCs w:val="20"/>
        </w:rPr>
        <w:t>Zajęcia będą prowadzone w trakcie roku szkolnego do</w:t>
      </w:r>
      <w:r w:rsidR="00B63342">
        <w:rPr>
          <w:rFonts w:ascii="Calibri" w:hAnsi="Calibri" w:cs="Calibri"/>
          <w:color w:val="000000"/>
          <w:sz w:val="22"/>
          <w:szCs w:val="20"/>
        </w:rPr>
        <w:t xml:space="preserve"> 30.11</w:t>
      </w:r>
      <w:r w:rsidRPr="00507AF1">
        <w:rPr>
          <w:rFonts w:ascii="Calibri" w:hAnsi="Calibri" w:cs="Calibri"/>
          <w:color w:val="000000"/>
          <w:sz w:val="22"/>
          <w:szCs w:val="20"/>
        </w:rPr>
        <w:t>.2026r. nie wcześniej jednak niż od dnia podpisania umowy i przekazania harmonogramu planowanego wsparcia. Zajęcia będą odbywać się w dni robocze od p[poniedziałku do piątku wg harmonogramu ustalonego z Zamawiającym i Dyrekcją szkoły. W wyjątkowych przypadkach zajęcia mogą się odbywać w soboty – w uzgodnieniu z dyrekcją szkół. Zajęcia w ramach projektu są traktowane jako zajęcia dodatkowe. Harmonogram może  ulec zmianie ale nie później niż 3 dni przed planowanymi zajęciami. Zmiana dopuszczalna jest jedynie za wcześniejszą akceptacją Z</w:t>
      </w:r>
      <w:r w:rsidRPr="00507AF1">
        <w:rPr>
          <w:rFonts w:ascii="Calibri" w:hAnsi="Calibri" w:cs="Calibri"/>
          <w:color w:val="000000"/>
          <w:sz w:val="22"/>
          <w:szCs w:val="20"/>
        </w:rPr>
        <w:t>a</w:t>
      </w:r>
      <w:r w:rsidRPr="00507AF1">
        <w:rPr>
          <w:rFonts w:ascii="Calibri" w:hAnsi="Calibri" w:cs="Calibri"/>
          <w:color w:val="000000"/>
          <w:sz w:val="22"/>
          <w:szCs w:val="20"/>
        </w:rPr>
        <w:t>mawiającego i Dyrekcji szkół. Aby zajęcia uznać za odbyte musi w nich uczestniczyć min. 1 uczeń.  Zamawi</w:t>
      </w:r>
      <w:r w:rsidRPr="00507AF1">
        <w:rPr>
          <w:rFonts w:ascii="Calibri" w:hAnsi="Calibri" w:cs="Calibri"/>
          <w:color w:val="000000"/>
          <w:sz w:val="22"/>
          <w:szCs w:val="20"/>
        </w:rPr>
        <w:t>a</w:t>
      </w:r>
      <w:r w:rsidRPr="00507AF1">
        <w:rPr>
          <w:rFonts w:ascii="Calibri" w:hAnsi="Calibri" w:cs="Calibri"/>
          <w:color w:val="000000"/>
          <w:sz w:val="22"/>
          <w:szCs w:val="20"/>
        </w:rPr>
        <w:t>jący zastrzega sobie możliwość przesunięcia terminu realizacji zamówienia. Szczegółowe terminy oraz ha</w:t>
      </w:r>
      <w:r w:rsidRPr="00507AF1">
        <w:rPr>
          <w:rFonts w:ascii="Calibri" w:hAnsi="Calibri" w:cs="Calibri"/>
          <w:color w:val="000000"/>
          <w:sz w:val="22"/>
          <w:szCs w:val="20"/>
        </w:rPr>
        <w:t>r</w:t>
      </w:r>
      <w:r w:rsidRPr="00507AF1">
        <w:rPr>
          <w:rFonts w:ascii="Calibri" w:hAnsi="Calibri" w:cs="Calibri"/>
          <w:color w:val="000000"/>
          <w:sz w:val="22"/>
          <w:szCs w:val="20"/>
        </w:rPr>
        <w:t xml:space="preserve">monogramy usług zostaną przedstawione Wykonawcy w zależności od postępów procesu rekrutacyjnego oraz rezygnacji Uczestników Projektu z udziału w projekcie. </w:t>
      </w:r>
    </w:p>
    <w:p w:rsidR="00693665" w:rsidRPr="00693665" w:rsidRDefault="00693665" w:rsidP="00693665">
      <w:pPr>
        <w:numPr>
          <w:ilvl w:val="0"/>
          <w:numId w:val="25"/>
        </w:num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0"/>
        </w:rPr>
      </w:pPr>
      <w:r w:rsidRPr="00507AF1">
        <w:rPr>
          <w:rFonts w:ascii="Calibri" w:hAnsi="Calibri" w:cs="Calibri"/>
          <w:sz w:val="22"/>
          <w:szCs w:val="20"/>
        </w:rPr>
        <w:t xml:space="preserve"> </w:t>
      </w:r>
    </w:p>
    <w:p w:rsidR="00732D26" w:rsidRPr="004E4ADE" w:rsidRDefault="00732D26" w:rsidP="00732D2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Zmiana osoby delegowanej przez Wykonawcę do prowadzenia zajęć z uczniami będzie możliwa tylko za zgodą Zamawiającego i Dyrekcji szkoły.</w:t>
      </w:r>
    </w:p>
    <w:p w:rsidR="00732D26" w:rsidRPr="004E4ADE" w:rsidRDefault="00732D26" w:rsidP="00732D26">
      <w:pPr>
        <w:pStyle w:val="Akapitzlist"/>
        <w:widowControl w:val="0"/>
        <w:tabs>
          <w:tab w:val="left" w:pos="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:rsidR="00732D26" w:rsidRPr="004E4ADE" w:rsidRDefault="00732D26" w:rsidP="00732D26">
      <w:pPr>
        <w:pStyle w:val="Akapitzlist"/>
        <w:widowControl w:val="0"/>
        <w:numPr>
          <w:ilvl w:val="0"/>
          <w:numId w:val="18"/>
        </w:numPr>
        <w:tabs>
          <w:tab w:val="left" w:pos="0"/>
          <w:tab w:val="left" w:pos="426"/>
          <w:tab w:val="left" w:pos="567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Dodatkowo Wykonawca zobowiązany będzie do: </w:t>
      </w:r>
    </w:p>
    <w:p w:rsidR="00732D26" w:rsidRPr="004E4ADE" w:rsidRDefault="00732D26" w:rsidP="00732D26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426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ind w:left="709" w:hanging="284"/>
        <w:contextualSpacing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monitorowania obecności uczestników na zajęciach oraz zgłaszania Zamawiającemu wszystkich przypadków dłuższych nieobecności uczestników na zajęciach. Przez dłuższą nieobecność rozumie się każdą trzecią nieobecność z rzędu.</w:t>
      </w:r>
    </w:p>
    <w:p w:rsidR="00732D26" w:rsidRPr="004E4ADE" w:rsidRDefault="00732D26" w:rsidP="00732D26">
      <w:pPr>
        <w:widowControl w:val="0"/>
        <w:numPr>
          <w:ilvl w:val="0"/>
          <w:numId w:val="15"/>
        </w:numPr>
        <w:tabs>
          <w:tab w:val="left" w:pos="0"/>
          <w:tab w:val="left" w:pos="426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ind w:left="709" w:hanging="284"/>
        <w:contextualSpacing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ochrony powierzonych mu informacji, które mogą stanowić dane osobowe uczestników, zwłaszcza informacji wrażliwych, zgodnie z obowiązującymi regulacjami o ochronie danych osobowych.</w:t>
      </w:r>
    </w:p>
    <w:p w:rsidR="00732D26" w:rsidRPr="004E4ADE" w:rsidRDefault="00732D26" w:rsidP="00732D26">
      <w:pPr>
        <w:tabs>
          <w:tab w:val="left" w:pos="851"/>
        </w:tabs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</w: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§6</w:t>
      </w:r>
    </w:p>
    <w:p w:rsidR="00732D26" w:rsidRPr="004E4ADE" w:rsidRDefault="00732D26" w:rsidP="00732D26">
      <w:pPr>
        <w:tabs>
          <w:tab w:val="left" w:pos="851"/>
        </w:tabs>
        <w:jc w:val="center"/>
        <w:outlineLvl w:val="0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Pozostałe obowiązki Wykonawcy.</w:t>
      </w:r>
    </w:p>
    <w:p w:rsidR="00732D26" w:rsidRPr="004E4ADE" w:rsidRDefault="00732D26" w:rsidP="00732D26">
      <w:pPr>
        <w:numPr>
          <w:ilvl w:val="0"/>
          <w:numId w:val="8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Dodatkowo do obowiązków Wykonawcy należeć będzie: </w:t>
      </w:r>
    </w:p>
    <w:p w:rsidR="00732D26" w:rsidRPr="004E4ADE" w:rsidRDefault="00732D26" w:rsidP="00732D26">
      <w:pPr>
        <w:numPr>
          <w:ilvl w:val="0"/>
          <w:numId w:val="16"/>
        </w:numPr>
        <w:tabs>
          <w:tab w:val="left" w:pos="567"/>
        </w:tabs>
        <w:suppressAutoHyphens w:val="0"/>
        <w:spacing w:line="276" w:lineRule="auto"/>
        <w:ind w:left="709" w:hanging="218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eastAsia="Tahoma" w:hAnsiTheme="minorHAnsi" w:cstheme="minorHAnsi"/>
          <w:color w:val="000000" w:themeColor="text1"/>
          <w:szCs w:val="24"/>
        </w:rPr>
        <w:t xml:space="preserve">rozpoczęcie i prowadzenie zajęć zgodnie z harmonogramem. </w:t>
      </w:r>
    </w:p>
    <w:p w:rsidR="00732D26" w:rsidRPr="004E4ADE" w:rsidRDefault="00732D26" w:rsidP="00732D26">
      <w:pPr>
        <w:numPr>
          <w:ilvl w:val="0"/>
          <w:numId w:val="16"/>
        </w:numPr>
        <w:tabs>
          <w:tab w:val="left" w:pos="567"/>
        </w:tabs>
        <w:suppressAutoHyphens w:val="0"/>
        <w:spacing w:line="276" w:lineRule="auto"/>
        <w:ind w:left="709" w:hanging="218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dbałość o stan udostępnionych przez kierujących placówkami oświatowymi pomocy dyda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k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tycznych, pracowni, sali, sprzętu i urządzeń wykorzystywanych w trakcie realizacji zajęć;</w:t>
      </w:r>
    </w:p>
    <w:p w:rsidR="00732D26" w:rsidRPr="004E4ADE" w:rsidRDefault="00732D26" w:rsidP="00732D26">
      <w:pPr>
        <w:numPr>
          <w:ilvl w:val="0"/>
          <w:numId w:val="16"/>
        </w:numPr>
        <w:tabs>
          <w:tab w:val="left" w:pos="567"/>
        </w:tabs>
        <w:suppressAutoHyphens w:val="0"/>
        <w:spacing w:line="276" w:lineRule="auto"/>
        <w:ind w:left="709" w:hanging="218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eastAsia="Tahoma" w:hAnsiTheme="minorHAnsi" w:cstheme="minorHAnsi"/>
          <w:color w:val="000000" w:themeColor="text1"/>
          <w:szCs w:val="24"/>
        </w:rPr>
        <w:t>aktywne uczestnictwo w procesie ewaluacji, monitoringu realizacji projektu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;</w:t>
      </w:r>
    </w:p>
    <w:p w:rsidR="00732D26" w:rsidRPr="004E4ADE" w:rsidRDefault="00732D26" w:rsidP="00732D26">
      <w:pPr>
        <w:numPr>
          <w:ilvl w:val="0"/>
          <w:numId w:val="16"/>
        </w:numPr>
        <w:tabs>
          <w:tab w:val="left" w:pos="567"/>
        </w:tabs>
        <w:suppressAutoHyphens w:val="0"/>
        <w:spacing w:line="276" w:lineRule="auto"/>
        <w:ind w:left="709" w:hanging="218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umożliwienie wizytowania zajęć i przeprowadzenia kontroli zarówno przez przedstawicieli Zamawiającego jak i przedstawicieli instytucji odpowiedzialnych za wdrażanie </w:t>
      </w:r>
      <w:r w:rsidRPr="004E4ADE">
        <w:rPr>
          <w:rFonts w:asciiTheme="minorHAnsi" w:eastAsia="MS Mincho" w:hAnsiTheme="minorHAnsi" w:cstheme="minorHAnsi"/>
          <w:bCs/>
          <w:color w:val="000000" w:themeColor="text1"/>
          <w:szCs w:val="24"/>
          <w:lang w:eastAsia="ja-JP"/>
        </w:rPr>
        <w:t>Programu Operacyjnego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i kontrolę</w:t>
      </w:r>
      <w:r w:rsidRPr="004E4ADE">
        <w:rPr>
          <w:rFonts w:asciiTheme="minorHAnsi" w:eastAsia="MS Mincho" w:hAnsiTheme="minorHAnsi" w:cstheme="minorHAnsi"/>
          <w:bCs/>
          <w:color w:val="000000" w:themeColor="text1"/>
          <w:szCs w:val="24"/>
          <w:lang w:eastAsia="ja-JP"/>
        </w:rPr>
        <w:t>,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w zakresie prawidłowej ich realizacji;</w:t>
      </w:r>
    </w:p>
    <w:p w:rsidR="00732D26" w:rsidRPr="004E4ADE" w:rsidRDefault="00732D26" w:rsidP="00732D26">
      <w:pPr>
        <w:numPr>
          <w:ilvl w:val="0"/>
          <w:numId w:val="16"/>
        </w:numPr>
        <w:tabs>
          <w:tab w:val="left" w:pos="567"/>
        </w:tabs>
        <w:suppressAutoHyphens w:val="0"/>
        <w:spacing w:line="276" w:lineRule="auto"/>
        <w:ind w:left="709" w:hanging="218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lastRenderedPageBreak/>
        <w:t>zgłaszanie Zamawiającemu ewentualnych problemów, nieprawidłowości niezwłocznie po zaobserwowaniu ich występowania.</w:t>
      </w:r>
    </w:p>
    <w:p w:rsidR="00732D26" w:rsidRPr="004E4ADE" w:rsidRDefault="00732D26" w:rsidP="00732D26">
      <w:pPr>
        <w:numPr>
          <w:ilvl w:val="0"/>
          <w:numId w:val="8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Wykonawca zobowiązuje się wykonać przedmiot umowy rzetelnie i solidnie przy zachowaniu należytej staranności, zasadami profesjonalizmu zawodowego, zgodnie z obowiązującymi przepisami prawa w sposób wyczerpujący wymagania Zamawiającego określone w niniejszej umowie. </w:t>
      </w:r>
    </w:p>
    <w:p w:rsidR="00732D26" w:rsidRPr="004E4ADE" w:rsidRDefault="00732D26" w:rsidP="00732D26">
      <w:pPr>
        <w:pStyle w:val="Akapitzlist"/>
        <w:numPr>
          <w:ilvl w:val="0"/>
          <w:numId w:val="8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Wykonawca zobowiązuje się poinformować Zamawiającego niezwłocznie, nie później jednak niż w terminie 3 dni kalendarzowych od dnia ich zaistnienia, w formie pisemnej o wszelkich istotnych okolicznościach, które mogą mieć wpływ na wykonanie przedmiotu umowy. </w:t>
      </w:r>
    </w:p>
    <w:p w:rsidR="00732D26" w:rsidRPr="004E4ADE" w:rsidRDefault="00732D26" w:rsidP="00732D26">
      <w:pPr>
        <w:numPr>
          <w:ilvl w:val="0"/>
          <w:numId w:val="8"/>
        </w:numPr>
        <w:tabs>
          <w:tab w:val="left" w:pos="567"/>
        </w:tabs>
        <w:suppressAutoHyphens w:val="0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Dodatkowo Wykonawca zobowiązuje się do:</w:t>
      </w:r>
    </w:p>
    <w:p w:rsidR="00732D26" w:rsidRPr="004E4ADE" w:rsidRDefault="00732D26" w:rsidP="00732D26">
      <w:pPr>
        <w:pStyle w:val="Akapitzlist"/>
        <w:numPr>
          <w:ilvl w:val="0"/>
          <w:numId w:val="17"/>
        </w:numPr>
        <w:tabs>
          <w:tab w:val="left" w:pos="851"/>
        </w:tabs>
        <w:suppressAutoHyphens w:val="0"/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zachowania w tajemnicy wszelkich informacji uzyskanych podczas realizacji przedmiotu niniejszej umowy.</w:t>
      </w:r>
    </w:p>
    <w:p w:rsidR="00732D26" w:rsidRPr="004E4ADE" w:rsidRDefault="00732D26" w:rsidP="00732D26">
      <w:pPr>
        <w:pStyle w:val="Akapitzlist"/>
        <w:numPr>
          <w:ilvl w:val="0"/>
          <w:numId w:val="17"/>
        </w:numPr>
        <w:tabs>
          <w:tab w:val="left" w:pos="851"/>
        </w:tabs>
        <w:suppressAutoHyphens w:val="0"/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przetwarzania i zabezpieczenia danych osobowych, do których uzyskał dostęp w toku r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e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alizacji Umowy, na zasadach określonych ustawą o ochronie danych osobowych.</w:t>
      </w:r>
    </w:p>
    <w:p w:rsidR="00732D26" w:rsidRPr="004E4ADE" w:rsidRDefault="00732D26" w:rsidP="00732D26">
      <w:pPr>
        <w:pStyle w:val="Akapitzlist"/>
        <w:numPr>
          <w:ilvl w:val="0"/>
          <w:numId w:val="8"/>
        </w:numPr>
        <w:tabs>
          <w:tab w:val="left" w:pos="567"/>
        </w:tabs>
        <w:suppressAutoHyphens w:val="0"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Zamawiający zobowiązuje się do zapewnienia Wykonawcy odpowiednich warunków tec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h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nicznych i organizacyjnych, umożliwiających realizację niniejszej umowy.</w:t>
      </w:r>
    </w:p>
    <w:p w:rsidR="00C913BA" w:rsidRPr="004E4ADE" w:rsidRDefault="00C913BA" w:rsidP="00C913B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4"/>
        </w:rPr>
      </w:pPr>
      <w:r w:rsidRPr="004E4ADE">
        <w:rPr>
          <w:rFonts w:asciiTheme="minorHAnsi" w:hAnsiTheme="minorHAnsi" w:cstheme="minorHAnsi"/>
          <w:color w:val="000000"/>
          <w:szCs w:val="24"/>
        </w:rPr>
        <w:t xml:space="preserve">Dopuszcza się zmiany umowy: </w:t>
      </w:r>
    </w:p>
    <w:p w:rsidR="00C913BA" w:rsidRPr="004E4ADE" w:rsidRDefault="00C913BA" w:rsidP="00C913BA">
      <w:pPr>
        <w:pStyle w:val="Akapitzlist"/>
        <w:autoSpaceDE w:val="0"/>
        <w:autoSpaceDN w:val="0"/>
        <w:adjustRightInd w:val="0"/>
        <w:ind w:left="502"/>
        <w:jc w:val="both"/>
        <w:rPr>
          <w:rFonts w:asciiTheme="minorHAnsi" w:hAnsiTheme="minorHAnsi" w:cstheme="minorHAnsi"/>
          <w:color w:val="000000"/>
          <w:szCs w:val="24"/>
        </w:rPr>
      </w:pPr>
      <w:r w:rsidRPr="004E4ADE">
        <w:rPr>
          <w:rFonts w:asciiTheme="minorHAnsi" w:hAnsiTheme="minorHAnsi" w:cstheme="minorHAnsi"/>
          <w:color w:val="000000"/>
          <w:szCs w:val="24"/>
        </w:rPr>
        <w:t>a)</w:t>
      </w:r>
      <w:r w:rsidRPr="004E4ADE">
        <w:rPr>
          <w:rFonts w:asciiTheme="minorHAnsi" w:hAnsiTheme="minorHAnsi" w:cstheme="minorHAnsi"/>
          <w:color w:val="000000"/>
          <w:szCs w:val="24"/>
        </w:rPr>
        <w:tab/>
        <w:t xml:space="preserve">w przypadku, gdy konieczność zmiany Umowy wynikać będzie z umów, wytycznych, zaleceń, decyzji lub innych dokumentów, którymi stroną lub autorem będą instytucje finansujące projekt w zakresie wynikającym we z wskazanych okoliczności; </w:t>
      </w:r>
    </w:p>
    <w:p w:rsidR="00732D26" w:rsidRPr="004E4ADE" w:rsidRDefault="00C913BA" w:rsidP="00A220A1">
      <w:pPr>
        <w:pStyle w:val="Akapitzlist"/>
        <w:autoSpaceDE w:val="0"/>
        <w:autoSpaceDN w:val="0"/>
        <w:adjustRightInd w:val="0"/>
        <w:ind w:left="502"/>
        <w:jc w:val="both"/>
        <w:rPr>
          <w:rFonts w:asciiTheme="minorHAnsi" w:hAnsiTheme="minorHAnsi" w:cstheme="minorHAnsi"/>
          <w:color w:val="000000"/>
          <w:szCs w:val="24"/>
        </w:rPr>
      </w:pPr>
      <w:r w:rsidRPr="004E4ADE">
        <w:rPr>
          <w:rFonts w:asciiTheme="minorHAnsi" w:hAnsiTheme="minorHAnsi" w:cstheme="minorHAnsi"/>
          <w:color w:val="000000"/>
          <w:szCs w:val="24"/>
        </w:rPr>
        <w:t>b)</w:t>
      </w:r>
      <w:r w:rsidRPr="004E4ADE">
        <w:rPr>
          <w:rFonts w:asciiTheme="minorHAnsi" w:hAnsiTheme="minorHAnsi" w:cstheme="minorHAnsi"/>
          <w:color w:val="000000"/>
          <w:szCs w:val="24"/>
        </w:rPr>
        <w:tab/>
        <w:t>obiektywnie jest to niezbędne dla zachowania i realizacji celów Umowy, dla których została ona zawarta.</w:t>
      </w:r>
    </w:p>
    <w:p w:rsidR="00732D26" w:rsidRPr="004E4ADE" w:rsidRDefault="00732D26" w:rsidP="00732D26">
      <w:pPr>
        <w:pStyle w:val="Akapitzlist"/>
        <w:ind w:left="0"/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§7</w:t>
      </w:r>
    </w:p>
    <w:p w:rsidR="00732D26" w:rsidRPr="004E4ADE" w:rsidRDefault="00732D26" w:rsidP="00732D26">
      <w:pPr>
        <w:pStyle w:val="Akapitzlist"/>
        <w:ind w:left="0"/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Wynagrodzenie i warunki płatności</w:t>
      </w:r>
    </w:p>
    <w:p w:rsidR="00732D26" w:rsidRPr="004E4ADE" w:rsidRDefault="00732D26" w:rsidP="00732D26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Wynagrodzenie Wykonawcy jest współfinansowane przez Unię Europejską ze środków Europe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j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skiego Funduszu Społecznego Plus </w:t>
      </w:r>
      <w:r w:rsidRPr="004E4ADE">
        <w:rPr>
          <w:rFonts w:asciiTheme="minorHAnsi" w:hAnsiTheme="minorHAnsi" w:cstheme="minorHAnsi"/>
          <w:szCs w:val="24"/>
        </w:rPr>
        <w:t>w ramach programu regionalnego Fundusze Europejskie dla Świętokrzyskiego 2021-2027.</w:t>
      </w:r>
    </w:p>
    <w:p w:rsidR="00732D26" w:rsidRPr="004E4ADE" w:rsidRDefault="00732D26" w:rsidP="00732D26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Strony ustalają, że wynagrodzenie Wykonawcy za wykonanie przedmiotu umowy wynosi:</w:t>
      </w:r>
    </w:p>
    <w:p w:rsidR="00732D26" w:rsidRPr="004E4ADE" w:rsidRDefault="00732D26" w:rsidP="00732D26">
      <w:pPr>
        <w:pStyle w:val="Akapitzlist"/>
        <w:tabs>
          <w:tab w:val="left" w:pos="28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2.1 Dla Części …:</w:t>
      </w:r>
    </w:p>
    <w:p w:rsidR="00732D26" w:rsidRPr="004E4ADE" w:rsidRDefault="00732D26" w:rsidP="00732D26">
      <w:pPr>
        <w:pStyle w:val="Akapitzlist"/>
        <w:tabs>
          <w:tab w:val="left" w:pos="284"/>
        </w:tabs>
        <w:spacing w:line="276" w:lineRule="auto"/>
        <w:ind w:left="426"/>
        <w:contextualSpacing w:val="0"/>
        <w:jc w:val="both"/>
        <w:rPr>
          <w:rFonts w:asciiTheme="minorHAnsi" w:hAnsiTheme="minorHAnsi" w:cstheme="minorHAnsi"/>
          <w:i/>
          <w:iCs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……………………………………………….. zł</w:t>
      </w:r>
      <w:r w:rsidRPr="004E4ADE">
        <w:rPr>
          <w:rFonts w:asciiTheme="minorHAnsi" w:hAnsiTheme="minorHAnsi" w:cstheme="minorHAnsi"/>
          <w:i/>
          <w:iCs/>
          <w:color w:val="000000" w:themeColor="text1"/>
          <w:szCs w:val="24"/>
        </w:rPr>
        <w:t xml:space="preserve"> brutto (z podatkiem VAT) (słownie: ………………………………………………………), 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zgodnie z zestawieniem cen jednostkowych zawartych w ofercie Wykonawcy.</w:t>
      </w:r>
    </w:p>
    <w:p w:rsidR="00732D26" w:rsidRPr="004E4ADE" w:rsidRDefault="00732D26" w:rsidP="00732D26">
      <w:pPr>
        <w:tabs>
          <w:tab w:val="left" w:pos="284"/>
        </w:tabs>
        <w:ind w:left="426" w:hanging="426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:rsidR="00732D26" w:rsidRPr="004E4ADE" w:rsidRDefault="00732D26" w:rsidP="00732D26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Wynagrodzenie określone w ust. 2 obejmuje wszelkie koszty związane z realizacją przedmiotu umowy. </w:t>
      </w:r>
    </w:p>
    <w:p w:rsidR="00732D26" w:rsidRPr="004E4ADE" w:rsidRDefault="00732D26" w:rsidP="00732D26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Wynagrodzenie brutto oraz ceny jednostkowe brutto są stałe do końca trwania umowy i nie podlegają zmianie w trakcie obowiązywania niniejszej umowy.</w:t>
      </w:r>
    </w:p>
    <w:p w:rsidR="00732D26" w:rsidRPr="004E4ADE" w:rsidRDefault="00732D26" w:rsidP="00732D26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Płatność wynagrodzenia umownego będzie realizowana częściami, na podstawie fakt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u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ry/rachunku wystawionej przez Wykonawcę w terminie 30 dni </w:t>
      </w:r>
      <w:bookmarkStart w:id="1" w:name="_Hlk51076943"/>
      <w:r w:rsidRPr="004E4ADE">
        <w:rPr>
          <w:rFonts w:asciiTheme="minorHAnsi" w:hAnsiTheme="minorHAnsi" w:cstheme="minorHAnsi"/>
          <w:color w:val="000000" w:themeColor="text1"/>
          <w:szCs w:val="24"/>
        </w:rPr>
        <w:t>od daty złożenia prawidłowo wystawionej</w:t>
      </w: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faktury VAT w siedzibie Zamawiającego</w:t>
      </w:r>
      <w:bookmarkEnd w:id="1"/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. Podstawą do obliczenia wynagrodzenia częściowego będzie liczba rzeczywiście zrealizowanych godzin zajęć w danym miesiącu. </w:t>
      </w:r>
    </w:p>
    <w:p w:rsidR="00732D26" w:rsidRPr="004E4ADE" w:rsidRDefault="00732D26" w:rsidP="00732D26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 Płatność dokonana będzie na rachunek bankowy Wykonawcy, wskazany w fakturze/rachunku w terminie 30 od dnia otrzymania przez Zamawiającego prawidłowo wystawionej fakt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u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ry/rachunku. Za dzień zapłaty uważany będzie dzień obciążenia rachunku Zamawiającego. </w:t>
      </w:r>
    </w:p>
    <w:p w:rsidR="00732D26" w:rsidRPr="004E4ADE" w:rsidRDefault="00732D26" w:rsidP="00732D26">
      <w:pPr>
        <w:pStyle w:val="Akapitzlist"/>
        <w:numPr>
          <w:ilvl w:val="0"/>
          <w:numId w:val="9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Wykonawca zobowiązuje się do udostępnienia do wglądu Zamawiającemu oraz przedstawici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e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lom Instytucji Zarządzającej wszelkich dokumentów w tym dokumentów finansowych związ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a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nych z realizowaną usługą.</w:t>
      </w:r>
    </w:p>
    <w:p w:rsidR="00732D26" w:rsidRPr="004E4ADE" w:rsidRDefault="00732D26" w:rsidP="00732D26">
      <w:pPr>
        <w:pStyle w:val="Akapitzlist"/>
        <w:numPr>
          <w:ilvl w:val="0"/>
          <w:numId w:val="9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Wykonawca został poinformowany o współfinansowaniu wynagrodzenia ze środków Unii E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u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ropejskiej w ramach </w:t>
      </w:r>
      <w:r w:rsidRPr="004E4ADE">
        <w:rPr>
          <w:rFonts w:asciiTheme="minorHAnsi" w:hAnsiTheme="minorHAnsi" w:cstheme="minorHAnsi"/>
          <w:szCs w:val="24"/>
        </w:rPr>
        <w:t>Europejskiego Funduszu Społecznego Plus w ramach programu regiona</w:t>
      </w:r>
      <w:r w:rsidRPr="004E4ADE">
        <w:rPr>
          <w:rFonts w:asciiTheme="minorHAnsi" w:hAnsiTheme="minorHAnsi" w:cstheme="minorHAnsi"/>
          <w:szCs w:val="24"/>
        </w:rPr>
        <w:t>l</w:t>
      </w:r>
      <w:r w:rsidRPr="004E4ADE">
        <w:rPr>
          <w:rFonts w:asciiTheme="minorHAnsi" w:hAnsiTheme="minorHAnsi" w:cstheme="minorHAnsi"/>
          <w:szCs w:val="24"/>
        </w:rPr>
        <w:t>nego Fundusze Europejskie dla Świętokrzyskiego 2021-2027.</w:t>
      </w:r>
    </w:p>
    <w:p w:rsidR="00732D26" w:rsidRPr="004E4ADE" w:rsidRDefault="00732D26" w:rsidP="00732D26">
      <w:pPr>
        <w:pStyle w:val="Akapitzlist"/>
        <w:numPr>
          <w:ilvl w:val="0"/>
          <w:numId w:val="9"/>
        </w:numPr>
        <w:suppressAutoHyphens w:val="0"/>
        <w:spacing w:after="49" w:line="26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Zamawiający zastrzega sobie prawo do uregulowania wynagrodzenia należnego Wykonawcy w ramach mechanizmu podzielonej płatności, przewidzianego w przepisach ustawy z dnia 11 marca 2004 r. o podatku od towarów i usług (Dz.U.2024.361 </w:t>
      </w:r>
      <w:proofErr w:type="spellStart"/>
      <w:r w:rsidRPr="004E4ADE">
        <w:rPr>
          <w:rFonts w:asciiTheme="minorHAnsi" w:hAnsiTheme="minorHAnsi" w:cstheme="minorHAnsi"/>
          <w:szCs w:val="24"/>
        </w:rPr>
        <w:t>t.j</w:t>
      </w:r>
      <w:proofErr w:type="spellEnd"/>
      <w:r w:rsidRPr="004E4ADE">
        <w:rPr>
          <w:rFonts w:asciiTheme="minorHAnsi" w:hAnsiTheme="minorHAnsi" w:cstheme="minorHAnsi"/>
          <w:szCs w:val="24"/>
        </w:rPr>
        <w:t>.),</w:t>
      </w:r>
    </w:p>
    <w:p w:rsidR="00732D26" w:rsidRPr="004E4ADE" w:rsidRDefault="00732D26" w:rsidP="00732D26">
      <w:pPr>
        <w:pStyle w:val="Akapitzlist"/>
        <w:numPr>
          <w:ilvl w:val="0"/>
          <w:numId w:val="9"/>
        </w:numPr>
        <w:suppressAutoHyphens w:val="0"/>
        <w:spacing w:after="49" w:line="26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Wynagrodzenie wypłacane będzie pod warunkiem posiadania środków finansowych, przek</w:t>
      </w:r>
      <w:r w:rsidRPr="004E4ADE">
        <w:rPr>
          <w:rFonts w:asciiTheme="minorHAnsi" w:hAnsiTheme="minorHAnsi" w:cstheme="minorHAnsi"/>
          <w:szCs w:val="24"/>
        </w:rPr>
        <w:t>a</w:t>
      </w:r>
      <w:r w:rsidRPr="004E4ADE">
        <w:rPr>
          <w:rFonts w:asciiTheme="minorHAnsi" w:hAnsiTheme="minorHAnsi" w:cstheme="minorHAnsi"/>
          <w:szCs w:val="24"/>
        </w:rPr>
        <w:t>zanych przez Instytucję Zarządzającą na rachunek bankowy projektu. W sytuacji opóźnień w przekazaniu transz dotacji przez Instytucję  Zarządzającą, wypłata wynagrodzenia nastąpi  ni</w:t>
      </w:r>
      <w:r w:rsidRPr="004E4ADE">
        <w:rPr>
          <w:rFonts w:asciiTheme="minorHAnsi" w:hAnsiTheme="minorHAnsi" w:cstheme="minorHAnsi"/>
          <w:szCs w:val="24"/>
        </w:rPr>
        <w:t>e</w:t>
      </w:r>
      <w:r w:rsidRPr="004E4ADE">
        <w:rPr>
          <w:rFonts w:asciiTheme="minorHAnsi" w:hAnsiTheme="minorHAnsi" w:cstheme="minorHAnsi"/>
          <w:szCs w:val="24"/>
        </w:rPr>
        <w:t>zwłocznie po wpłynięciu środków z kolejnej transzy. W przypadku, o którym mowa Wykona</w:t>
      </w:r>
      <w:r w:rsidRPr="004E4ADE">
        <w:rPr>
          <w:rFonts w:asciiTheme="minorHAnsi" w:hAnsiTheme="minorHAnsi" w:cstheme="minorHAnsi"/>
          <w:szCs w:val="24"/>
        </w:rPr>
        <w:t>w</w:t>
      </w:r>
      <w:r w:rsidRPr="004E4ADE">
        <w:rPr>
          <w:rFonts w:asciiTheme="minorHAnsi" w:hAnsiTheme="minorHAnsi" w:cstheme="minorHAnsi"/>
          <w:szCs w:val="24"/>
        </w:rPr>
        <w:t>cy nie przysługują odsetki z tytułu opóźnienia  w zapłacie.</w:t>
      </w:r>
    </w:p>
    <w:p w:rsidR="00732D26" w:rsidRPr="004E4ADE" w:rsidRDefault="00732D26" w:rsidP="00732D26">
      <w:pPr>
        <w:tabs>
          <w:tab w:val="left" w:pos="1134"/>
        </w:tabs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§8</w:t>
      </w:r>
    </w:p>
    <w:p w:rsidR="00732D26" w:rsidRPr="004E4ADE" w:rsidRDefault="00732D26" w:rsidP="00732D26">
      <w:pPr>
        <w:tabs>
          <w:tab w:val="left" w:pos="1134"/>
        </w:tabs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Nadzór prawidłowego wykonania umowy</w:t>
      </w:r>
    </w:p>
    <w:p w:rsidR="00732D26" w:rsidRPr="004E4ADE" w:rsidRDefault="00732D26" w:rsidP="00732D26">
      <w:pPr>
        <w:pStyle w:val="Zwykytekst"/>
        <w:numPr>
          <w:ilvl w:val="0"/>
          <w:numId w:val="10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Strony umowy zobowiązują się do pełnej współpracy w ramach realizowanej usługi opartej na wzajemnym zaufaniu.</w:t>
      </w:r>
    </w:p>
    <w:p w:rsidR="00732D26" w:rsidRPr="004E4ADE" w:rsidRDefault="00732D26" w:rsidP="00732D26">
      <w:pPr>
        <w:pStyle w:val="Zwykytekst"/>
        <w:numPr>
          <w:ilvl w:val="0"/>
          <w:numId w:val="10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Strony zobowiązują się do udzielania każdorazowo pełnej informacji na temat stanu realizacji umowy w tym informacji dotyczących zajęć.</w:t>
      </w:r>
    </w:p>
    <w:p w:rsidR="00732D26" w:rsidRPr="004E4ADE" w:rsidRDefault="00732D26" w:rsidP="00781A5C">
      <w:pPr>
        <w:pStyle w:val="Zwykytekst"/>
        <w:numPr>
          <w:ilvl w:val="0"/>
          <w:numId w:val="10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Do merytorycznej i logistycznej współpracy w wykonywaniu zadania upoważnia się:</w:t>
      </w:r>
    </w:p>
    <w:p w:rsidR="00732D26" w:rsidRPr="004E4ADE" w:rsidRDefault="00732D26" w:rsidP="00732D26">
      <w:pPr>
        <w:numPr>
          <w:ilvl w:val="1"/>
          <w:numId w:val="12"/>
        </w:numPr>
        <w:tabs>
          <w:tab w:val="left" w:pos="851"/>
        </w:tabs>
        <w:spacing w:line="276" w:lineRule="auto"/>
        <w:ind w:hanging="7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ze strony Zamawiającego: ………………………….</w:t>
      </w:r>
    </w:p>
    <w:p w:rsidR="00732D26" w:rsidRPr="004E4ADE" w:rsidRDefault="00732D26" w:rsidP="00732D26">
      <w:pPr>
        <w:numPr>
          <w:ilvl w:val="1"/>
          <w:numId w:val="12"/>
        </w:numPr>
        <w:tabs>
          <w:tab w:val="left" w:pos="851"/>
        </w:tabs>
        <w:spacing w:line="276" w:lineRule="auto"/>
        <w:ind w:hanging="76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ze strony Wykonawcy: ………………………  </w:t>
      </w:r>
    </w:p>
    <w:p w:rsidR="00732D26" w:rsidRPr="004E4ADE" w:rsidRDefault="00732D26" w:rsidP="00732D26">
      <w:pPr>
        <w:tabs>
          <w:tab w:val="left" w:pos="1134"/>
        </w:tabs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§9</w:t>
      </w:r>
    </w:p>
    <w:p w:rsidR="00732D26" w:rsidRPr="004E4ADE" w:rsidRDefault="00732D26" w:rsidP="00732D26">
      <w:pPr>
        <w:tabs>
          <w:tab w:val="left" w:pos="1134"/>
        </w:tabs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Kary umowne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1.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  <w:t>Z tytułu niewykonania lub nienależytego wykonania umowy Wykonawca jest zobowiązany zapłacić na rzecz Zamawiającego następujące kary umowne: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a) 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  <w:t>w wysokości 0,1 % wynagrodzenia umownego brutto części, której dotyczy zwłoka, za każdy dzień zwłoki w realizacji przedmiotu umowy w stosunku do terminu określonego w umowie lub na jej podstawie np. w harmonogramie zajęć;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b) w wysokości 0,2 % wynagrodzenia umownego brutto części, której dotyczy realizacja umowy przez niezgłoszonego lub niezaakceptowanego przez zamawiającego wykładowcę, za każdy dzień realizowania usługi przez wykładowcę innego niż wskazany w umowie, o ile zamawiający nie wyraził na zmianę pisemnej zgody na wniosek wykonawcy;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c) 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  <w:t>w wysokości 10 % Wynagrodzenia umownego brutto określonego w § 6 ust. 2 części § 7 której dotyczy, w przypadku odstąpienia przez Zamawiającego umowy z przyczyn leżących po stronie Wykonawcy.</w:t>
      </w:r>
    </w:p>
    <w:p w:rsidR="00732D26" w:rsidRPr="004E4ADE" w:rsidRDefault="00732D26" w:rsidP="00732D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2. Zamawiający obciąży Wykonawcę kwotą 100 zł za każdy przypadek nieterminowego rozpoczęcia realizacji umowy (zajęć), z wyjątkiem sytuacji, w której Wykonawca poinformuje Zamawiającego o niemożności realizacji zajęć w danej grupie z przyczyn losowych z co najmniej 1-dniowym 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wyprzedzeniem. Przez nieterminowe rozpoczęcie zajęć rozumie się opóźnienie w ich rozpoczęciu powyżej 10 minut, wynikające z winy Wykonawcy. 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3.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  <w:t>Zamawiający może dochodzić na zasadach ogólnych odszkodowania przewyższającego wysokość kar umownych.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4.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ab/>
        <w:t>Strony uzgadniają, iż Wykonawca wyraża zgodę na potrącanie przez Zamawiającego kar umownych z Wynagrodzenia umownego Wykonawcy. Zamawiający poinformuje Wykonawcę na piśmie o fakcie pomniejszenia wynagrodzenia Wykonawcy o wysokość kar umownych.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5. Suma kar umownych, którymi Zamawiający może obciążyć Wykonawcę na podstawie niniejszej umowy nie może przekroczyć 30% łącznego wynagrodzenia umownego brutto.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:rsidR="00732D26" w:rsidRPr="004E4ADE" w:rsidRDefault="00732D26" w:rsidP="00732D26">
      <w:pPr>
        <w:tabs>
          <w:tab w:val="left" w:pos="1134"/>
        </w:tabs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§10</w:t>
      </w:r>
    </w:p>
    <w:p w:rsidR="00732D26" w:rsidRPr="004E4ADE" w:rsidRDefault="00732D26" w:rsidP="00732D26">
      <w:pPr>
        <w:tabs>
          <w:tab w:val="left" w:pos="1134"/>
        </w:tabs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Cs w:val="24"/>
        </w:rPr>
        <w:t>Wypowiedzenie umowy</w:t>
      </w:r>
    </w:p>
    <w:p w:rsidR="00732D26" w:rsidRPr="004E4ADE" w:rsidRDefault="00732D26" w:rsidP="00732D26">
      <w:pPr>
        <w:pStyle w:val="Akapitzlist"/>
        <w:numPr>
          <w:ilvl w:val="6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Zamawiający ma prawo odstąpić od umowy z przyczyn leżących po stronie Wykonawcy, w razie niewykonania lub nienależytego wykonania umowy przez wykonawcę, w szczególności w prz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y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padku: </w:t>
      </w:r>
    </w:p>
    <w:p w:rsidR="00732D26" w:rsidRPr="004E4ADE" w:rsidRDefault="00732D26" w:rsidP="00732D26">
      <w:pPr>
        <w:pStyle w:val="Akapitzlist"/>
        <w:numPr>
          <w:ilvl w:val="1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Co najmniej 5 dniowej zwłoki w realizacji umowy względem terminów określonych w umowie i na jej podstawie,</w:t>
      </w:r>
    </w:p>
    <w:p w:rsidR="00732D26" w:rsidRPr="004E4ADE" w:rsidRDefault="00732D26" w:rsidP="00732D26">
      <w:pPr>
        <w:pStyle w:val="Akapitzlist"/>
        <w:numPr>
          <w:ilvl w:val="1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Realizacji mniejszej niż planowana ilość godzin w danym okresie rozliczeniowym z winy Wykonawcy;</w:t>
      </w:r>
    </w:p>
    <w:p w:rsidR="00732D26" w:rsidRPr="004E4ADE" w:rsidRDefault="00732D26" w:rsidP="00732D26">
      <w:pPr>
        <w:pStyle w:val="Akapitzlist"/>
        <w:numPr>
          <w:ilvl w:val="1"/>
          <w:numId w:val="23"/>
        </w:numPr>
        <w:tabs>
          <w:tab w:val="left" w:pos="709"/>
        </w:tabs>
        <w:suppressAutoHyphens w:val="0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Odstępstwa od realizacji programu zajęć uniemożliwiające realizację celu wsparcia;</w:t>
      </w:r>
    </w:p>
    <w:p w:rsidR="00732D26" w:rsidRPr="004E4ADE" w:rsidRDefault="00732D26" w:rsidP="00732D26">
      <w:pPr>
        <w:pStyle w:val="Akapitzlist"/>
        <w:numPr>
          <w:ilvl w:val="1"/>
          <w:numId w:val="23"/>
        </w:numPr>
        <w:tabs>
          <w:tab w:val="left" w:pos="709"/>
        </w:tabs>
        <w:suppressAutoHyphens w:val="0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 xml:space="preserve"> Dwukrotnego stwierdzenia przypadku realizacji zajęć z naruszeniem przez Wykonawcę obowiązków opisanych w § 4.</w:t>
      </w:r>
    </w:p>
    <w:p w:rsidR="00732D26" w:rsidRPr="004E4ADE" w:rsidRDefault="00732D26" w:rsidP="00732D26">
      <w:pPr>
        <w:pStyle w:val="Akapitzlist"/>
        <w:numPr>
          <w:ilvl w:val="1"/>
          <w:numId w:val="23"/>
        </w:numPr>
        <w:tabs>
          <w:tab w:val="left" w:pos="709"/>
        </w:tabs>
        <w:suppressAutoHyphens w:val="0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Uporczywego naruszania przez Wykonawcę postanowień niniejszej umowy. Przez up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o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rczywe naruszanie obowiązków rozumie się brak w terminie 5 dni roboczych pozytywnej, ud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o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kumentowanej reakcji Wykonawcy na przekazane mu przez Zamawiającego wskazania nar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u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szeń umowy,</w:t>
      </w:r>
    </w:p>
    <w:p w:rsidR="00732D26" w:rsidRPr="004E4ADE" w:rsidRDefault="00732D26" w:rsidP="00732D26">
      <w:pPr>
        <w:pStyle w:val="Akapitzlist"/>
        <w:numPr>
          <w:ilvl w:val="1"/>
          <w:numId w:val="23"/>
        </w:numPr>
        <w:tabs>
          <w:tab w:val="left" w:pos="709"/>
        </w:tabs>
        <w:suppressAutoHyphens w:val="0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Braku uzgodnienia harmonogramu z dyrektorami placówek w terminie opisanym w § 2 ust. 3 Umowy oraz złożeniu oświadczenia o tym, że Wykonawca nie akceptuje lub nie będzie prz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e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strzegał harmonogramu ustalonego przez Zamawiającego.</w:t>
      </w:r>
    </w:p>
    <w:p w:rsidR="00732D26" w:rsidRPr="004E4ADE" w:rsidRDefault="00732D26" w:rsidP="00732D26">
      <w:pPr>
        <w:pStyle w:val="Akapitzlist"/>
        <w:numPr>
          <w:ilvl w:val="1"/>
          <w:numId w:val="23"/>
        </w:numPr>
        <w:tabs>
          <w:tab w:val="left" w:pos="709"/>
        </w:tabs>
        <w:suppressAutoHyphens w:val="0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szCs w:val="24"/>
        </w:rPr>
        <w:t>Braku akceptacji przez Zamawiającego, o której mowa w § 5 ust. 2 umowy, lub powzięcia przez Zamawiającego informacji, że osoby wyznaczone do merytorycznej realizacji zamówienia nie spełniają warunków, o których mowa w Zapytaniu ofertowym.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2.  Odstąpienie od Umowy powinno nastąpić w formie pisemnej pod rygorem nieważności takiego oświadczenia i powinno zawierać wskazanie przyczyny odstąpienia. 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3.</w:t>
      </w:r>
      <w:r w:rsidRPr="004E4ADE">
        <w:rPr>
          <w:rFonts w:asciiTheme="minorHAnsi" w:hAnsiTheme="minorHAnsi" w:cstheme="minorHAnsi"/>
          <w:szCs w:val="24"/>
        </w:rPr>
        <w:tab/>
        <w:t>Odstąpienie od Umowy może nastąpić, wedle wyboru Zamawiającego, w całości lub w oznaczonej części, w szczególności co do określonego zakresu rzeczowego (zadania). Odstąpienie od Umowy przez Zamawiającego może nastąpić w szczególności ze skutkiem ex nunc („na przyszłość”).</w:t>
      </w:r>
    </w:p>
    <w:p w:rsidR="00732D26" w:rsidRPr="004E4ADE" w:rsidRDefault="00732D26" w:rsidP="00732D26">
      <w:pPr>
        <w:tabs>
          <w:tab w:val="left" w:pos="330"/>
        </w:tabs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4.   W przypadku odstąpienia od umowy nie przysługuje wynagrodzenie wykonawcy. </w:t>
      </w:r>
    </w:p>
    <w:p w:rsidR="00732D26" w:rsidRPr="004E4ADE" w:rsidRDefault="00732D26" w:rsidP="00732D26">
      <w:pPr>
        <w:pStyle w:val="Akapitzlist"/>
        <w:tabs>
          <w:tab w:val="left" w:pos="709"/>
        </w:tabs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5.</w:t>
      </w:r>
      <w:r w:rsidR="00BA2437" w:rsidRPr="004E4AD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A2437" w:rsidRPr="004E4ADE">
        <w:rPr>
          <w:rFonts w:asciiTheme="minorHAnsi" w:hAnsiTheme="minorHAnsi" w:cstheme="minorHAnsi"/>
          <w:szCs w:val="24"/>
        </w:rPr>
        <w:t> </w:t>
      </w:r>
      <w:r w:rsidRPr="004E4ADE">
        <w:rPr>
          <w:rFonts w:asciiTheme="minorHAnsi" w:hAnsiTheme="minorHAnsi" w:cstheme="minorHAnsi"/>
          <w:color w:val="000000" w:themeColor="text1"/>
          <w:szCs w:val="24"/>
        </w:rPr>
        <w:t>Zamawiający ma prawo do wypowiedzenia umowy ze skutkiem natychmiastowym w przypadku:</w:t>
      </w:r>
    </w:p>
    <w:p w:rsidR="00732D26" w:rsidRPr="004E4ADE" w:rsidRDefault="00732D26" w:rsidP="00732D26">
      <w:pPr>
        <w:pStyle w:val="Akapitzlist"/>
        <w:tabs>
          <w:tab w:val="left" w:pos="709"/>
        </w:tabs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5.1.otwarcia likwidacji wykonawcy,</w:t>
      </w:r>
    </w:p>
    <w:p w:rsidR="00732D26" w:rsidRPr="004E4ADE" w:rsidRDefault="00732D26" w:rsidP="00732D26">
      <w:pPr>
        <w:pStyle w:val="Akapitzlist"/>
        <w:tabs>
          <w:tab w:val="left" w:pos="709"/>
        </w:tabs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5.2.wykreslenia wykonawcy z właściwej ewidencji działalności gospodarczej,</w:t>
      </w:r>
    </w:p>
    <w:p w:rsidR="00732D26" w:rsidRPr="004E4ADE" w:rsidRDefault="00732D26" w:rsidP="00732D26">
      <w:pPr>
        <w:pStyle w:val="Akapitzlist"/>
        <w:tabs>
          <w:tab w:val="left" w:pos="709"/>
        </w:tabs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lastRenderedPageBreak/>
        <w:t>5.3.zajęcia majątku wykonawcy w stopniu uniemożliwiającym mu wykonanie umowy.</w:t>
      </w:r>
    </w:p>
    <w:p w:rsidR="00C90161" w:rsidRPr="004E4ADE" w:rsidRDefault="00C90161" w:rsidP="00991A61">
      <w:pPr>
        <w:pStyle w:val="Zwykytekst"/>
        <w:spacing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732D26" w:rsidRPr="004E4ADE" w:rsidRDefault="00732D26" w:rsidP="00732D26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§11</w:t>
      </w:r>
    </w:p>
    <w:p w:rsidR="00732D26" w:rsidRPr="004E4ADE" w:rsidRDefault="00732D26" w:rsidP="00732D26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Współpraca Zamawiającego</w:t>
      </w:r>
    </w:p>
    <w:p w:rsidR="00732D26" w:rsidRPr="004E4ADE" w:rsidRDefault="00732D26" w:rsidP="00732D26">
      <w:pPr>
        <w:pStyle w:val="Zwykytekst"/>
        <w:numPr>
          <w:ilvl w:val="1"/>
          <w:numId w:val="7"/>
        </w:numPr>
        <w:tabs>
          <w:tab w:val="clear" w:pos="1440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Zamawiający udostępni Wykonawcy realizującemu zajęcia sale wykładowe spełniające odp</w:t>
      </w: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o</w:t>
      </w: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wiednie wymagania na potrzeby realizacji zajęć opisanych w niniejszej umowie. </w:t>
      </w:r>
    </w:p>
    <w:p w:rsidR="00732D26" w:rsidRPr="004E4ADE" w:rsidRDefault="00732D26" w:rsidP="00732D26">
      <w:pPr>
        <w:pStyle w:val="Zwykytekst"/>
        <w:numPr>
          <w:ilvl w:val="1"/>
          <w:numId w:val="7"/>
        </w:numPr>
        <w:tabs>
          <w:tab w:val="clear" w:pos="144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Zamawiający przekaże Wykonawcy wzory wymaganych dokumentów potwierdzających praw</w:t>
      </w: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dłową </w:t>
      </w: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realizację zajęć w formie elektronicznej, w terminie 2 (słownie: dwóch) dni przed uzgodni</w:t>
      </w: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o</w:t>
      </w: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nym </w:t>
      </w: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rozpoczęciem zajęć w każdej grupie. Na dokumentację tę składają się m.in.:</w:t>
      </w:r>
    </w:p>
    <w:p w:rsidR="00732D26" w:rsidRPr="004E4ADE" w:rsidRDefault="00732D26" w:rsidP="00732D26">
      <w:pPr>
        <w:pStyle w:val="Zwykyteks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2.1.    Wzór dziennika zajęć</w:t>
      </w:r>
    </w:p>
    <w:p w:rsidR="00732D26" w:rsidRPr="004E4ADE" w:rsidRDefault="00732D26" w:rsidP="00732D26">
      <w:pPr>
        <w:pStyle w:val="Zwykytek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 w:val="24"/>
          <w:szCs w:val="24"/>
        </w:rPr>
        <w:t>Wzór karty rozliczenia zajęć wykonanych w danym okresie rozliczeniowym</w:t>
      </w:r>
    </w:p>
    <w:p w:rsidR="00732D26" w:rsidRPr="004E4ADE" w:rsidRDefault="00732D26" w:rsidP="00732D26">
      <w:p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3.    Strony ustalają następujące adresy korespondencji:</w:t>
      </w:r>
    </w:p>
    <w:p w:rsidR="00732D26" w:rsidRPr="004E4ADE" w:rsidRDefault="00732D26" w:rsidP="00732D26">
      <w:pPr>
        <w:pStyle w:val="Akapitzlist"/>
        <w:tabs>
          <w:tab w:val="left" w:pos="993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- adres korespondencyjny Zamawiającego</w:t>
      </w:r>
      <w:r w:rsidRPr="004E4ADE">
        <w:rPr>
          <w:rFonts w:asciiTheme="minorHAnsi" w:hAnsiTheme="minorHAnsi" w:cstheme="minorHAnsi"/>
          <w:b/>
          <w:szCs w:val="24"/>
          <w:lang w:eastAsia="pl-PL"/>
        </w:rPr>
        <w:t xml:space="preserve"> </w:t>
      </w:r>
      <w:r w:rsidRPr="004E4ADE">
        <w:rPr>
          <w:rFonts w:asciiTheme="minorHAnsi" w:hAnsiTheme="minorHAnsi" w:cstheme="minorHAnsi"/>
          <w:b/>
          <w:bCs/>
          <w:szCs w:val="24"/>
        </w:rPr>
        <w:t>Pl. KS. J. Poniatowskiego 2, 27-600 Sandomierz,</w:t>
      </w:r>
    </w:p>
    <w:p w:rsidR="00732D26" w:rsidRPr="004E4ADE" w:rsidRDefault="00732D26" w:rsidP="00732D26">
      <w:pPr>
        <w:pStyle w:val="Zwykyteks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E4ADE">
        <w:rPr>
          <w:rFonts w:asciiTheme="minorHAnsi" w:hAnsiTheme="minorHAnsi" w:cstheme="minorHAnsi"/>
          <w:bCs/>
          <w:sz w:val="24"/>
          <w:szCs w:val="24"/>
        </w:rPr>
        <w:t>adres korespondencyjny Wykonawcy………………………………………………………………………………………</w:t>
      </w:r>
    </w:p>
    <w:p w:rsidR="00732D26" w:rsidRPr="004E4ADE" w:rsidRDefault="00732D26" w:rsidP="00732D26">
      <w:pPr>
        <w:pStyle w:val="Akapitzlist"/>
        <w:tabs>
          <w:tab w:val="left" w:pos="993"/>
        </w:tabs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4E4ADE">
        <w:rPr>
          <w:rFonts w:asciiTheme="minorHAnsi" w:hAnsiTheme="minorHAnsi" w:cstheme="minorHAnsi"/>
          <w:b/>
          <w:szCs w:val="24"/>
        </w:rPr>
        <w:t>§ 12</w:t>
      </w:r>
    </w:p>
    <w:p w:rsidR="00732D26" w:rsidRPr="004E4ADE" w:rsidRDefault="00732D26" w:rsidP="00732D26">
      <w:pPr>
        <w:pStyle w:val="Akapitzlist"/>
        <w:tabs>
          <w:tab w:val="left" w:pos="993"/>
        </w:tabs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4E4ADE">
        <w:rPr>
          <w:rFonts w:asciiTheme="minorHAnsi" w:hAnsiTheme="minorHAnsi" w:cstheme="minorHAnsi"/>
          <w:b/>
          <w:szCs w:val="24"/>
        </w:rPr>
        <w:t>Ochrona danych osobowych</w:t>
      </w:r>
    </w:p>
    <w:p w:rsidR="00732D26" w:rsidRPr="004E4ADE" w:rsidRDefault="00732D26" w:rsidP="00732D26">
      <w:pPr>
        <w:pStyle w:val="Akapitzlist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Stosownie do wymogu określonego w art. 13 ogólnego rozporządzenia o ochronie danych osobowych z dnia 27 kwietnia 2016 r. Wykonawca został poinformowany, że:</w:t>
      </w:r>
    </w:p>
    <w:p w:rsidR="00732D26" w:rsidRPr="004E4ADE" w:rsidRDefault="00732D26" w:rsidP="00732D26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administratorem jego danych osobowych jest Ośrodek Promowania i Wspierania Przedsiębiorczości Rolnej w Sandomierzu.</w:t>
      </w:r>
    </w:p>
    <w:p w:rsidR="00732D26" w:rsidRPr="004E4ADE" w:rsidRDefault="00732D26" w:rsidP="00732D26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 xml:space="preserve">kontakt z Inspektorem Ochrony Danych możliwy jest pod adresem: </w:t>
      </w:r>
      <w:hyperlink r:id="rId8" w:history="1">
        <w:r w:rsidRPr="004E4ADE">
          <w:rPr>
            <w:rStyle w:val="Hipercze"/>
            <w:rFonts w:asciiTheme="minorHAnsi" w:hAnsiTheme="minorHAnsi" w:cstheme="minorHAnsi"/>
            <w:bCs/>
            <w:color w:val="auto"/>
            <w:szCs w:val="24"/>
          </w:rPr>
          <w:t>daneosobowe@opiwpr.org.pl</w:t>
        </w:r>
      </w:hyperlink>
    </w:p>
    <w:p w:rsidR="00732D26" w:rsidRPr="004E4ADE" w:rsidRDefault="00732D26" w:rsidP="00732D26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dane osobowe Wykonawcy przetwarzane będą w celu realizacji umowy na podstawie art. 6 ust. 1 lit. Bi c  ogólnego rozporządzenia o ochronie danych osobowych z dnia 27 kwietnia 2016 r. ,</w:t>
      </w:r>
    </w:p>
    <w:p w:rsidR="00732D26" w:rsidRPr="004E4ADE" w:rsidRDefault="00732D26" w:rsidP="00732D26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 xml:space="preserve">dane osobowe mogą być przekazywane innym organom i podmiotom wyłącznie na podstawie obowiązujących przepisów prawa, </w:t>
      </w:r>
    </w:p>
    <w:p w:rsidR="00732D26" w:rsidRPr="004E4ADE" w:rsidRDefault="00732D26" w:rsidP="00732D26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dane osobowe przechowywane będą przez okres 10 lat po ustaniu umowy,</w:t>
      </w:r>
    </w:p>
    <w:p w:rsidR="00732D26" w:rsidRPr="004E4ADE" w:rsidRDefault="00732D26" w:rsidP="00732D26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Wykonawca posiada prawo do dostępu do treści swoich danych,  ich sprostowania, usunięcia lub ograniczenia przetwarzania,</w:t>
      </w:r>
    </w:p>
    <w:p w:rsidR="00732D26" w:rsidRPr="004E4ADE" w:rsidRDefault="00732D26" w:rsidP="00732D26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Przyjmujący zamówienie ma prawo wniesienia skargi do organu nadzorczego, gdy przetwarzanie danych osobowych dotyczących Wykonawcy naruszyłoby przepisy ogólnego rozporządzenia o ochronie danych osobowych z dnia 27 kwietnia 2016 roku.,</w:t>
      </w:r>
    </w:p>
    <w:p w:rsidR="00732D26" w:rsidRPr="004E4ADE" w:rsidRDefault="00732D26" w:rsidP="00732D26">
      <w:pPr>
        <w:pStyle w:val="Akapitzlist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podanie danych osobowych przez Wykonawcę jest dobrowolne jednakże odmowa podania danych skutkuje odmową zawarcia umowy</w:t>
      </w:r>
      <w:r w:rsidRPr="004E4ADE">
        <w:rPr>
          <w:rFonts w:asciiTheme="minorHAnsi" w:hAnsiTheme="minorHAnsi" w:cstheme="minorHAnsi"/>
          <w:b/>
          <w:szCs w:val="24"/>
        </w:rPr>
        <w:t>.</w:t>
      </w:r>
    </w:p>
    <w:p w:rsidR="00732D26" w:rsidRPr="004E4ADE" w:rsidRDefault="00732D26" w:rsidP="00732D26">
      <w:pPr>
        <w:pStyle w:val="Zwykyteks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732D26" w:rsidRPr="004E4ADE" w:rsidRDefault="00732D26" w:rsidP="00732D26">
      <w:pPr>
        <w:pStyle w:val="Akapitzlist"/>
        <w:tabs>
          <w:tab w:val="left" w:pos="993"/>
        </w:tabs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4E4ADE">
        <w:rPr>
          <w:rFonts w:asciiTheme="minorHAnsi" w:hAnsiTheme="minorHAnsi" w:cstheme="minorHAnsi"/>
          <w:b/>
          <w:szCs w:val="24"/>
        </w:rPr>
        <w:t>§ 13</w:t>
      </w:r>
    </w:p>
    <w:p w:rsidR="00732D26" w:rsidRPr="004E4ADE" w:rsidRDefault="00732D26" w:rsidP="00732D26">
      <w:pPr>
        <w:pStyle w:val="Akapitzlist"/>
        <w:tabs>
          <w:tab w:val="left" w:pos="993"/>
        </w:tabs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4E4ADE">
        <w:rPr>
          <w:rFonts w:asciiTheme="minorHAnsi" w:hAnsiTheme="minorHAnsi" w:cstheme="minorHAnsi"/>
          <w:b/>
          <w:szCs w:val="24"/>
        </w:rPr>
        <w:t>Postanowienia końcowe</w:t>
      </w:r>
    </w:p>
    <w:p w:rsidR="00732D26" w:rsidRPr="004E4ADE" w:rsidRDefault="00732D26" w:rsidP="00732D26">
      <w:pPr>
        <w:pStyle w:val="Akapitzlist"/>
        <w:numPr>
          <w:ilvl w:val="0"/>
          <w:numId w:val="11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 xml:space="preserve">Wykonawca oświadcza, że spełnia wszelkie warunki wykonywania przedmiotu zamówienia w zakresie objętym przedmiotem niniejszej Umowy. </w:t>
      </w:r>
    </w:p>
    <w:p w:rsidR="00732D26" w:rsidRPr="004E4ADE" w:rsidRDefault="00732D26" w:rsidP="00732D26">
      <w:pPr>
        <w:pStyle w:val="Akapitzlist"/>
        <w:numPr>
          <w:ilvl w:val="0"/>
          <w:numId w:val="11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lastRenderedPageBreak/>
        <w:t xml:space="preserve">Strony oświadczają, że będą wymieniać informacje potrzebne do starannego i należytego wykonania obowiązków wynikających z umowy. </w:t>
      </w:r>
    </w:p>
    <w:p w:rsidR="00732D26" w:rsidRPr="004E4ADE" w:rsidRDefault="00732D26" w:rsidP="00732D26">
      <w:pPr>
        <w:pStyle w:val="Akapitzlist"/>
        <w:numPr>
          <w:ilvl w:val="0"/>
          <w:numId w:val="11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 xml:space="preserve">Strony zobowiązują się do zachowania poufności oraz właściwego zabezpieczenia informacji udostępnionych w ramach wykonywania niniejszej umowy. </w:t>
      </w:r>
    </w:p>
    <w:p w:rsidR="00732D26" w:rsidRPr="004E4ADE" w:rsidRDefault="00732D26" w:rsidP="00732D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Zamawiającemu przysługuje prawo kontroli przestrzegania przez Wykonawcę postanowień umowy.</w:t>
      </w:r>
    </w:p>
    <w:p w:rsidR="00732D26" w:rsidRPr="004E4ADE" w:rsidRDefault="00732D26" w:rsidP="00732D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bCs/>
          <w:szCs w:val="24"/>
        </w:rPr>
        <w:t>Strony są zobowiązane wzajemnie się informować o zmianie adresów do kontaktu, adresów e-mail i osób wyznaczonych do kontaktu. Brak informacji o zmianie skutkuje uznaniem za doręczone wszelkich pism i wezwań na adres wskazany w umowie.</w:t>
      </w:r>
    </w:p>
    <w:p w:rsidR="00732D26" w:rsidRPr="004E4ADE" w:rsidRDefault="00732D26" w:rsidP="00732D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eastAsiaTheme="minorEastAsia" w:hAnsiTheme="minorHAnsi" w:cstheme="minorHAnsi"/>
          <w:szCs w:val="24"/>
        </w:rPr>
        <w:t>Właściwym do rozpoznania sporów wynikłych na tle realizacji niniejszej umowy jest Sąd właściwy dla siedziby Zamawiającego.</w:t>
      </w:r>
    </w:p>
    <w:p w:rsidR="00732D26" w:rsidRPr="004E4ADE" w:rsidRDefault="00732D26" w:rsidP="00732D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eastAsiaTheme="minorEastAsia" w:hAnsiTheme="minorHAnsi" w:cstheme="minorHAnsi"/>
          <w:szCs w:val="24"/>
        </w:rPr>
        <w:t>W sprawach nieuregulowanych niniejszą umową obowiązują przepisy Kodeksu Cywilnego</w:t>
      </w:r>
    </w:p>
    <w:p w:rsidR="00732D26" w:rsidRPr="004E4ADE" w:rsidRDefault="00732D26" w:rsidP="00732D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4E4ADE">
        <w:rPr>
          <w:rFonts w:asciiTheme="minorHAnsi" w:hAnsiTheme="minorHAnsi" w:cstheme="minorHAnsi"/>
          <w:color w:val="000000" w:themeColor="text1"/>
          <w:szCs w:val="24"/>
        </w:rPr>
        <w:t>Umowa wchodzi w życie po zawarciu przez Zamawiającego i Wykonawcę umowy dalszego powierzenia przetwarzania danych osobowych.</w:t>
      </w:r>
    </w:p>
    <w:p w:rsidR="00732D26" w:rsidRPr="004E4ADE" w:rsidRDefault="00732D26" w:rsidP="00732D2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Umowa niniejsza sporządzona została w 2 jednobrzmiących egzemplarzach, po 1 egzemplarzu dla każdej ze stron.</w:t>
      </w:r>
    </w:p>
    <w:p w:rsidR="00732D26" w:rsidRPr="004E4ADE" w:rsidRDefault="00732D26" w:rsidP="00732D26">
      <w:pPr>
        <w:rPr>
          <w:rFonts w:asciiTheme="minorHAnsi" w:eastAsia="Times New Roman" w:hAnsiTheme="minorHAnsi" w:cstheme="minorHAnsi"/>
          <w:color w:val="000000" w:themeColor="text1"/>
          <w:szCs w:val="24"/>
        </w:rPr>
      </w:pPr>
    </w:p>
    <w:p w:rsidR="00732D26" w:rsidRPr="004E4ADE" w:rsidRDefault="00732D26" w:rsidP="00732D2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Załączniki:</w:t>
      </w:r>
    </w:p>
    <w:p w:rsidR="00732D26" w:rsidRPr="004E4ADE" w:rsidRDefault="00732D26" w:rsidP="00732D2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Zapytanie ofertowe;</w:t>
      </w:r>
    </w:p>
    <w:p w:rsidR="00732D26" w:rsidRPr="004E4ADE" w:rsidRDefault="00732D26" w:rsidP="00732D2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Formularz oferty Wykonawcy;</w:t>
      </w:r>
    </w:p>
    <w:p w:rsidR="00732D26" w:rsidRPr="004E4ADE" w:rsidRDefault="00732D26" w:rsidP="00732D2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Szczegółowy Opis Przedmiotu Zamówienia.</w:t>
      </w:r>
    </w:p>
    <w:p w:rsidR="00732D26" w:rsidRPr="004E4ADE" w:rsidRDefault="00732D26" w:rsidP="00732D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:rsidR="00732D26" w:rsidRPr="004E4ADE" w:rsidRDefault="00732D26" w:rsidP="00732D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:rsidR="00732D26" w:rsidRPr="004E4ADE" w:rsidRDefault="00732D26" w:rsidP="00732D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 xml:space="preserve">  Zamawiający</w:t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szCs w:val="24"/>
        </w:rPr>
        <w:tab/>
        <w:t>Wykonawca</w:t>
      </w:r>
    </w:p>
    <w:p w:rsidR="00732D26" w:rsidRPr="004E4ADE" w:rsidRDefault="00732D26" w:rsidP="00732D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:rsidR="00732D26" w:rsidRPr="004E4ADE" w:rsidRDefault="00C90161" w:rsidP="00732D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4E4ADE">
        <w:rPr>
          <w:rFonts w:asciiTheme="minorHAnsi" w:hAnsiTheme="minorHAnsi" w:cstheme="minorHAnsi"/>
          <w:szCs w:val="24"/>
        </w:rPr>
        <w:t>………………………………..</w:t>
      </w:r>
      <w:r w:rsidRPr="004E4ADE">
        <w:rPr>
          <w:rFonts w:asciiTheme="minorHAnsi" w:hAnsiTheme="minorHAnsi" w:cstheme="minorHAnsi"/>
          <w:szCs w:val="24"/>
        </w:rPr>
        <w:tab/>
      </w:r>
      <w:r w:rsidRPr="004E4ADE">
        <w:rPr>
          <w:rFonts w:asciiTheme="minorHAnsi" w:hAnsiTheme="minorHAnsi" w:cstheme="minorHAnsi"/>
          <w:szCs w:val="24"/>
        </w:rPr>
        <w:tab/>
        <w:t xml:space="preserve">            </w:t>
      </w:r>
      <w:r w:rsidR="00732D26" w:rsidRPr="004E4ADE">
        <w:rPr>
          <w:rFonts w:asciiTheme="minorHAnsi" w:hAnsiTheme="minorHAnsi" w:cstheme="minorHAnsi"/>
          <w:szCs w:val="24"/>
        </w:rPr>
        <w:t>…………………………………………..</w:t>
      </w:r>
    </w:p>
    <w:p w:rsidR="00732D26" w:rsidRPr="004E4ADE" w:rsidRDefault="00732D26" w:rsidP="00732D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12716E" w:rsidRPr="004E4ADE" w:rsidRDefault="0012716E" w:rsidP="00732D26">
      <w:pPr>
        <w:pStyle w:val="NormalnyWeb"/>
        <w:spacing w:beforeAutospacing="0" w:afterAutospacing="0"/>
        <w:rPr>
          <w:rFonts w:asciiTheme="minorHAnsi" w:hAnsiTheme="minorHAnsi" w:cstheme="minorHAnsi"/>
        </w:rPr>
      </w:pPr>
    </w:p>
    <w:p w:rsidR="0012716E" w:rsidRPr="004E4ADE" w:rsidRDefault="0012716E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70C0"/>
          <w:szCs w:val="24"/>
        </w:rPr>
      </w:pPr>
    </w:p>
    <w:p w:rsidR="006154FD" w:rsidRPr="004E4ADE" w:rsidRDefault="006154FD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6154FD" w:rsidRPr="004E4ADE" w:rsidRDefault="006154FD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DA220E" w:rsidRPr="004E4ADE" w:rsidRDefault="00DA220E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DA220E" w:rsidRPr="004E4ADE" w:rsidRDefault="00DA220E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DA220E" w:rsidRPr="004E4ADE" w:rsidRDefault="00DA220E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DA220E" w:rsidRPr="004E4ADE" w:rsidRDefault="00DA220E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DA220E" w:rsidRPr="004E4ADE" w:rsidRDefault="00DA220E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DA220E" w:rsidRPr="004E4ADE" w:rsidRDefault="00DA220E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DA220E" w:rsidRPr="004E4ADE" w:rsidRDefault="00DA220E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DA220E" w:rsidRPr="004E4ADE" w:rsidRDefault="00DA220E" w:rsidP="003D00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:rsidR="004E4ADE" w:rsidRPr="004E4ADE" w:rsidRDefault="004E4A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sectPr w:rsidR="004E4ADE" w:rsidRPr="004E4ADE" w:rsidSect="00EB4B43">
      <w:headerReference w:type="default" r:id="rId9"/>
      <w:footerReference w:type="default" r:id="rId10"/>
      <w:pgSz w:w="11906" w:h="16838"/>
      <w:pgMar w:top="992" w:right="1134" w:bottom="1418" w:left="1134" w:header="284" w:footer="38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7C4" w:rsidRDefault="00DE67C4">
      <w:r>
        <w:separator/>
      </w:r>
    </w:p>
  </w:endnote>
  <w:endnote w:type="continuationSeparator" w:id="0">
    <w:p w:rsidR="00DE67C4" w:rsidRDefault="00DE6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771483"/>
      <w:docPartObj>
        <w:docPartGallery w:val="Page Numbers (Top of Page)"/>
        <w:docPartUnique/>
      </w:docPartObj>
    </w:sdtPr>
    <w:sdtContent>
      <w:p w:rsidR="00E178D1" w:rsidRDefault="00E178D1">
        <w:pPr>
          <w:pStyle w:val="Stopka"/>
          <w:jc w:val="center"/>
          <w:rPr>
            <w:rFonts w:ascii="Cambria" w:hAnsi="Cambria"/>
            <w:sz w:val="16"/>
            <w:szCs w:val="16"/>
          </w:rPr>
        </w:pPr>
      </w:p>
      <w:p w:rsidR="00E178D1" w:rsidRDefault="00E178D1">
        <w:pPr>
          <w:pStyle w:val="Stopka"/>
          <w:rPr>
            <w:rFonts w:ascii="Cambria" w:hAnsi="Cambria" w:cstheme="minorHAnsi"/>
            <w:sz w:val="16"/>
            <w:szCs w:val="16"/>
          </w:rPr>
        </w:pPr>
        <w:r>
          <w:rPr>
            <w:rFonts w:ascii="Cambria" w:hAnsi="Cambria" w:cstheme="minorHAnsi"/>
            <w:sz w:val="16"/>
            <w:szCs w:val="16"/>
          </w:rPr>
          <w:tab/>
        </w:r>
        <w:r>
          <w:rPr>
            <w:rFonts w:ascii="Cambria" w:hAnsi="Cambria" w:cstheme="minorHAnsi"/>
            <w:sz w:val="16"/>
            <w:szCs w:val="16"/>
          </w:rPr>
          <w:tab/>
          <w:t xml:space="preserve">Strona </w:t>
        </w:r>
        <w:r w:rsidR="00237E97">
          <w:rPr>
            <w:rFonts w:ascii="Cambria" w:hAnsi="Cambria" w:cs="Calibri"/>
            <w:b/>
            <w:sz w:val="16"/>
            <w:szCs w:val="16"/>
          </w:rPr>
          <w:fldChar w:fldCharType="begin"/>
        </w:r>
        <w:r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 w:rsidR="00237E97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CC177F">
          <w:rPr>
            <w:rFonts w:ascii="Cambria" w:hAnsi="Cambria" w:cs="Calibri"/>
            <w:b/>
            <w:noProof/>
            <w:sz w:val="16"/>
            <w:szCs w:val="16"/>
          </w:rPr>
          <w:t>2</w:t>
        </w:r>
        <w:r w:rsidR="00237E97">
          <w:rPr>
            <w:rFonts w:ascii="Cambria" w:hAnsi="Cambria" w:cs="Calibri"/>
            <w:b/>
            <w:sz w:val="16"/>
            <w:szCs w:val="16"/>
          </w:rPr>
          <w:fldChar w:fldCharType="end"/>
        </w:r>
        <w:r>
          <w:rPr>
            <w:rFonts w:ascii="Cambria" w:hAnsi="Cambria" w:cstheme="minorHAnsi"/>
            <w:sz w:val="16"/>
            <w:szCs w:val="16"/>
          </w:rPr>
          <w:t xml:space="preserve"> z </w:t>
        </w:r>
        <w:r w:rsidR="00237E97">
          <w:rPr>
            <w:rFonts w:ascii="Cambria" w:hAnsi="Cambria" w:cs="Calibri"/>
            <w:b/>
            <w:sz w:val="16"/>
            <w:szCs w:val="16"/>
          </w:rPr>
          <w:fldChar w:fldCharType="begin"/>
        </w:r>
        <w:r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 w:rsidR="00237E97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CC177F">
          <w:rPr>
            <w:rFonts w:ascii="Cambria" w:hAnsi="Cambria" w:cs="Calibri"/>
            <w:b/>
            <w:noProof/>
            <w:sz w:val="16"/>
            <w:szCs w:val="16"/>
          </w:rPr>
          <w:t>8</w:t>
        </w:r>
        <w:r w:rsidR="00237E97"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7C4" w:rsidRDefault="00DE67C4">
      <w:r>
        <w:separator/>
      </w:r>
    </w:p>
  </w:footnote>
  <w:footnote w:type="continuationSeparator" w:id="0">
    <w:p w:rsidR="00DE67C4" w:rsidRDefault="00DE6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D1" w:rsidRDefault="00E178D1" w:rsidP="00804D3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554800" cy="532800"/>
          <wp:effectExtent l="0" t="0" r="825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78D1" w:rsidRDefault="00E178D1">
    <w:pPr>
      <w:pStyle w:val="Nagwek"/>
      <w:rPr>
        <w:rFonts w:ascii="Cambria" w:hAnsi="Cambria"/>
        <w:sz w:val="20"/>
        <w:szCs w:val="20"/>
      </w:rPr>
    </w:pPr>
  </w:p>
  <w:p w:rsidR="00E178D1" w:rsidRDefault="00E178D1">
    <w:pPr>
      <w:pStyle w:val="Nagwek"/>
      <w:jc w:val="center"/>
      <w:rPr>
        <w:rFonts w:ascii="Arial Narrow" w:hAnsi="Arial Narrow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0FA8AB"/>
    <w:multiLevelType w:val="hybridMultilevel"/>
    <w:tmpl w:val="2C90F7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CE1497"/>
    <w:multiLevelType w:val="multilevel"/>
    <w:tmpl w:val="2EBC42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3">
    <w:nsid w:val="070D27FD"/>
    <w:multiLevelType w:val="hybridMultilevel"/>
    <w:tmpl w:val="AA24A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B726D"/>
    <w:multiLevelType w:val="hybridMultilevel"/>
    <w:tmpl w:val="1EA2B30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A3B3789"/>
    <w:multiLevelType w:val="multilevel"/>
    <w:tmpl w:val="8402B0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8B0DCA"/>
    <w:multiLevelType w:val="hybridMultilevel"/>
    <w:tmpl w:val="6F6284B8"/>
    <w:lvl w:ilvl="0" w:tplc="4EA6AD1A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19044F"/>
    <w:multiLevelType w:val="hybridMultilevel"/>
    <w:tmpl w:val="4658F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62FAF"/>
    <w:multiLevelType w:val="hybridMultilevel"/>
    <w:tmpl w:val="2ABCB40E"/>
    <w:lvl w:ilvl="0" w:tplc="0415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9">
    <w:nsid w:val="2008013D"/>
    <w:multiLevelType w:val="hybridMultilevel"/>
    <w:tmpl w:val="26C4A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92AE6"/>
    <w:multiLevelType w:val="hybridMultilevel"/>
    <w:tmpl w:val="FB9299A0"/>
    <w:lvl w:ilvl="0" w:tplc="E146FA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E7D62"/>
    <w:multiLevelType w:val="hybridMultilevel"/>
    <w:tmpl w:val="BC0D09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B84250B"/>
    <w:multiLevelType w:val="multilevel"/>
    <w:tmpl w:val="AB4E7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086077"/>
    <w:multiLevelType w:val="hybridMultilevel"/>
    <w:tmpl w:val="881295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42DF1"/>
    <w:multiLevelType w:val="hybridMultilevel"/>
    <w:tmpl w:val="CC825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53DA9"/>
    <w:multiLevelType w:val="hybridMultilevel"/>
    <w:tmpl w:val="B4ACC1D2"/>
    <w:lvl w:ilvl="0" w:tplc="0CF45E3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 w:hint="default"/>
        <w:b w:val="0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0478A"/>
    <w:multiLevelType w:val="hybridMultilevel"/>
    <w:tmpl w:val="812C1680"/>
    <w:lvl w:ilvl="0" w:tplc="ABA8D9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01154D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313636"/>
    <w:multiLevelType w:val="hybridMultilevel"/>
    <w:tmpl w:val="A852D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20D88"/>
    <w:multiLevelType w:val="multilevel"/>
    <w:tmpl w:val="A2588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AAC15A5"/>
    <w:multiLevelType w:val="hybridMultilevel"/>
    <w:tmpl w:val="98C10B3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BEF331D"/>
    <w:multiLevelType w:val="multilevel"/>
    <w:tmpl w:val="468A82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C685B0B"/>
    <w:multiLevelType w:val="hybridMultilevel"/>
    <w:tmpl w:val="0FC8C0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D0BF5"/>
    <w:multiLevelType w:val="hybridMultilevel"/>
    <w:tmpl w:val="0CCE7730"/>
    <w:lvl w:ilvl="0" w:tplc="03D42F1E">
      <w:start w:val="1"/>
      <w:numFmt w:val="decimal"/>
      <w:lvlText w:val="%1."/>
      <w:lvlJc w:val="left"/>
      <w:pPr>
        <w:ind w:left="660" w:hanging="360"/>
      </w:pPr>
      <w:rPr>
        <w:rFonts w:ascii="Arial" w:eastAsiaTheme="minorHAnsi" w:hAnsi="Arial" w:cs="Arial"/>
      </w:r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62A363FE"/>
    <w:multiLevelType w:val="hybridMultilevel"/>
    <w:tmpl w:val="D820E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001CB"/>
    <w:multiLevelType w:val="hybridMultilevel"/>
    <w:tmpl w:val="B9E07B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23A72"/>
    <w:multiLevelType w:val="hybridMultilevel"/>
    <w:tmpl w:val="97D69078"/>
    <w:lvl w:ilvl="0" w:tplc="EC6A3804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4"/>
  </w:num>
  <w:num w:numId="2">
    <w:abstractNumId w:val="13"/>
  </w:num>
  <w:num w:numId="3">
    <w:abstractNumId w:val="22"/>
  </w:num>
  <w:num w:numId="4">
    <w:abstractNumId w:val="9"/>
  </w:num>
  <w:num w:numId="5">
    <w:abstractNumId w:val="10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5"/>
  </w:num>
  <w:num w:numId="10">
    <w:abstractNumId w:val="2"/>
  </w:num>
  <w:num w:numId="11">
    <w:abstractNumId w:val="23"/>
  </w:num>
  <w:num w:numId="12">
    <w:abstractNumId w:val="5"/>
  </w:num>
  <w:num w:numId="13">
    <w:abstractNumId w:val="20"/>
  </w:num>
  <w:num w:numId="14">
    <w:abstractNumId w:val="3"/>
  </w:num>
  <w:num w:numId="15">
    <w:abstractNumId w:val="21"/>
  </w:num>
  <w:num w:numId="16">
    <w:abstractNumId w:val="8"/>
  </w:num>
  <w:num w:numId="17">
    <w:abstractNumId w:val="4"/>
  </w:num>
  <w:num w:numId="18">
    <w:abstractNumId w:val="16"/>
  </w:num>
  <w:num w:numId="19">
    <w:abstractNumId w:val="14"/>
  </w:num>
  <w:num w:numId="20">
    <w:abstractNumId w:val="11"/>
  </w:num>
  <w:num w:numId="21">
    <w:abstractNumId w:val="0"/>
  </w:num>
  <w:num w:numId="22">
    <w:abstractNumId w:val="17"/>
  </w:num>
  <w:num w:numId="23">
    <w:abstractNumId w:val="12"/>
  </w:num>
  <w:num w:numId="24">
    <w:abstractNumId w:val="18"/>
  </w:num>
  <w:num w:numId="25">
    <w:abstractNumId w:val="19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589"/>
    <w:rsid w:val="000049AF"/>
    <w:rsid w:val="00011B9C"/>
    <w:rsid w:val="000162A8"/>
    <w:rsid w:val="000201BC"/>
    <w:rsid w:val="00020F65"/>
    <w:rsid w:val="00024C76"/>
    <w:rsid w:val="000512AE"/>
    <w:rsid w:val="0005232D"/>
    <w:rsid w:val="00056F28"/>
    <w:rsid w:val="00066D85"/>
    <w:rsid w:val="000706CA"/>
    <w:rsid w:val="0008430A"/>
    <w:rsid w:val="00097171"/>
    <w:rsid w:val="000C37AE"/>
    <w:rsid w:val="000D543C"/>
    <w:rsid w:val="000E7B5D"/>
    <w:rsid w:val="000F0126"/>
    <w:rsid w:val="000F167B"/>
    <w:rsid w:val="001009C5"/>
    <w:rsid w:val="00107E9F"/>
    <w:rsid w:val="00114248"/>
    <w:rsid w:val="00121003"/>
    <w:rsid w:val="00122829"/>
    <w:rsid w:val="00122AC2"/>
    <w:rsid w:val="0012716E"/>
    <w:rsid w:val="00131960"/>
    <w:rsid w:val="00147402"/>
    <w:rsid w:val="00150BBC"/>
    <w:rsid w:val="00157172"/>
    <w:rsid w:val="00165990"/>
    <w:rsid w:val="001724DF"/>
    <w:rsid w:val="00186E8D"/>
    <w:rsid w:val="00196C5B"/>
    <w:rsid w:val="001A53E1"/>
    <w:rsid w:val="001C0CFB"/>
    <w:rsid w:val="001C4344"/>
    <w:rsid w:val="001D5611"/>
    <w:rsid w:val="001E0363"/>
    <w:rsid w:val="001E2E3F"/>
    <w:rsid w:val="001E4A05"/>
    <w:rsid w:val="00203E39"/>
    <w:rsid w:val="002143FD"/>
    <w:rsid w:val="00220B20"/>
    <w:rsid w:val="00237E34"/>
    <w:rsid w:val="00237E97"/>
    <w:rsid w:val="00242E53"/>
    <w:rsid w:val="00243853"/>
    <w:rsid w:val="0024640E"/>
    <w:rsid w:val="00267D1D"/>
    <w:rsid w:val="002720B9"/>
    <w:rsid w:val="002763A8"/>
    <w:rsid w:val="00276E3B"/>
    <w:rsid w:val="002824F7"/>
    <w:rsid w:val="00290DE1"/>
    <w:rsid w:val="0029178F"/>
    <w:rsid w:val="00294B64"/>
    <w:rsid w:val="002B3786"/>
    <w:rsid w:val="002B4CFA"/>
    <w:rsid w:val="002D67F6"/>
    <w:rsid w:val="002E5949"/>
    <w:rsid w:val="002E61F2"/>
    <w:rsid w:val="002F0390"/>
    <w:rsid w:val="002F2C7B"/>
    <w:rsid w:val="002F5874"/>
    <w:rsid w:val="00301534"/>
    <w:rsid w:val="003042F6"/>
    <w:rsid w:val="0031484A"/>
    <w:rsid w:val="00320EEF"/>
    <w:rsid w:val="0032274F"/>
    <w:rsid w:val="00324A8F"/>
    <w:rsid w:val="003312DB"/>
    <w:rsid w:val="003329A0"/>
    <w:rsid w:val="00347B90"/>
    <w:rsid w:val="003569EA"/>
    <w:rsid w:val="00357CDA"/>
    <w:rsid w:val="00361669"/>
    <w:rsid w:val="00363EAD"/>
    <w:rsid w:val="003654C1"/>
    <w:rsid w:val="00366BF4"/>
    <w:rsid w:val="00370C83"/>
    <w:rsid w:val="003801FC"/>
    <w:rsid w:val="0038706D"/>
    <w:rsid w:val="0039412B"/>
    <w:rsid w:val="003A727D"/>
    <w:rsid w:val="003B0074"/>
    <w:rsid w:val="003B4079"/>
    <w:rsid w:val="003C5608"/>
    <w:rsid w:val="003C7535"/>
    <w:rsid w:val="003D0059"/>
    <w:rsid w:val="003D1CD6"/>
    <w:rsid w:val="003E43A4"/>
    <w:rsid w:val="003E57B3"/>
    <w:rsid w:val="003E7549"/>
    <w:rsid w:val="003E7636"/>
    <w:rsid w:val="00400DC2"/>
    <w:rsid w:val="00400FE0"/>
    <w:rsid w:val="004076CA"/>
    <w:rsid w:val="00414AF4"/>
    <w:rsid w:val="004306D3"/>
    <w:rsid w:val="00431816"/>
    <w:rsid w:val="00431F31"/>
    <w:rsid w:val="00434C7A"/>
    <w:rsid w:val="00450C25"/>
    <w:rsid w:val="00452A93"/>
    <w:rsid w:val="004536AC"/>
    <w:rsid w:val="00457222"/>
    <w:rsid w:val="0047188E"/>
    <w:rsid w:val="00487BA7"/>
    <w:rsid w:val="00497BDA"/>
    <w:rsid w:val="004A1A42"/>
    <w:rsid w:val="004A2519"/>
    <w:rsid w:val="004A5C13"/>
    <w:rsid w:val="004A7367"/>
    <w:rsid w:val="004A7BFF"/>
    <w:rsid w:val="004B7F5E"/>
    <w:rsid w:val="004D0886"/>
    <w:rsid w:val="004E2EFB"/>
    <w:rsid w:val="004E4ADE"/>
    <w:rsid w:val="00506EBB"/>
    <w:rsid w:val="005079C1"/>
    <w:rsid w:val="00511CB0"/>
    <w:rsid w:val="005139A9"/>
    <w:rsid w:val="0051747D"/>
    <w:rsid w:val="005251A5"/>
    <w:rsid w:val="00540765"/>
    <w:rsid w:val="005429AC"/>
    <w:rsid w:val="00551D00"/>
    <w:rsid w:val="00560934"/>
    <w:rsid w:val="00566762"/>
    <w:rsid w:val="00570AE9"/>
    <w:rsid w:val="00596074"/>
    <w:rsid w:val="0059768B"/>
    <w:rsid w:val="005A264A"/>
    <w:rsid w:val="005A2882"/>
    <w:rsid w:val="005A3572"/>
    <w:rsid w:val="005A5541"/>
    <w:rsid w:val="005A639E"/>
    <w:rsid w:val="005C6782"/>
    <w:rsid w:val="005F7C52"/>
    <w:rsid w:val="00604BAD"/>
    <w:rsid w:val="0061436A"/>
    <w:rsid w:val="006154FD"/>
    <w:rsid w:val="006165DD"/>
    <w:rsid w:val="00621140"/>
    <w:rsid w:val="00624316"/>
    <w:rsid w:val="006317FC"/>
    <w:rsid w:val="0063573B"/>
    <w:rsid w:val="00653968"/>
    <w:rsid w:val="00656139"/>
    <w:rsid w:val="006644B5"/>
    <w:rsid w:val="006835DC"/>
    <w:rsid w:val="006910DA"/>
    <w:rsid w:val="00693665"/>
    <w:rsid w:val="006942AA"/>
    <w:rsid w:val="00696A38"/>
    <w:rsid w:val="006A151D"/>
    <w:rsid w:val="006B022A"/>
    <w:rsid w:val="006B11AE"/>
    <w:rsid w:val="006B6730"/>
    <w:rsid w:val="006B68E5"/>
    <w:rsid w:val="006B7BA0"/>
    <w:rsid w:val="006C4C6A"/>
    <w:rsid w:val="006D66BD"/>
    <w:rsid w:val="006D7102"/>
    <w:rsid w:val="006E2C59"/>
    <w:rsid w:val="006E4D96"/>
    <w:rsid w:val="006F260C"/>
    <w:rsid w:val="0070308B"/>
    <w:rsid w:val="00703C05"/>
    <w:rsid w:val="00704B2F"/>
    <w:rsid w:val="00717D67"/>
    <w:rsid w:val="007209F7"/>
    <w:rsid w:val="0072513D"/>
    <w:rsid w:val="00732D26"/>
    <w:rsid w:val="00735620"/>
    <w:rsid w:val="00745F80"/>
    <w:rsid w:val="00754125"/>
    <w:rsid w:val="00777792"/>
    <w:rsid w:val="00781A5C"/>
    <w:rsid w:val="007831A2"/>
    <w:rsid w:val="007919A1"/>
    <w:rsid w:val="007925EB"/>
    <w:rsid w:val="00792A31"/>
    <w:rsid w:val="007933E1"/>
    <w:rsid w:val="007B1DDC"/>
    <w:rsid w:val="007C4181"/>
    <w:rsid w:val="007C739B"/>
    <w:rsid w:val="007D3DBD"/>
    <w:rsid w:val="007F4389"/>
    <w:rsid w:val="00804D3E"/>
    <w:rsid w:val="0080661A"/>
    <w:rsid w:val="008068D9"/>
    <w:rsid w:val="00807FEE"/>
    <w:rsid w:val="00814B4F"/>
    <w:rsid w:val="008154AF"/>
    <w:rsid w:val="00817297"/>
    <w:rsid w:val="008177EC"/>
    <w:rsid w:val="0082020B"/>
    <w:rsid w:val="00835DE1"/>
    <w:rsid w:val="0084174E"/>
    <w:rsid w:val="008437D3"/>
    <w:rsid w:val="0084781D"/>
    <w:rsid w:val="0085710A"/>
    <w:rsid w:val="00864A59"/>
    <w:rsid w:val="00872092"/>
    <w:rsid w:val="008740AB"/>
    <w:rsid w:val="00876739"/>
    <w:rsid w:val="0087698F"/>
    <w:rsid w:val="0088009D"/>
    <w:rsid w:val="00887E05"/>
    <w:rsid w:val="00890948"/>
    <w:rsid w:val="00891D33"/>
    <w:rsid w:val="00895F5B"/>
    <w:rsid w:val="008966D5"/>
    <w:rsid w:val="00896ABD"/>
    <w:rsid w:val="008B0169"/>
    <w:rsid w:val="008B09FB"/>
    <w:rsid w:val="008B6FDD"/>
    <w:rsid w:val="008B7380"/>
    <w:rsid w:val="008C3248"/>
    <w:rsid w:val="008C378A"/>
    <w:rsid w:val="008D023C"/>
    <w:rsid w:val="008E062C"/>
    <w:rsid w:val="008E7319"/>
    <w:rsid w:val="008F2E78"/>
    <w:rsid w:val="008F30CB"/>
    <w:rsid w:val="008F752D"/>
    <w:rsid w:val="00917AC5"/>
    <w:rsid w:val="00921C51"/>
    <w:rsid w:val="009522CE"/>
    <w:rsid w:val="00954FBA"/>
    <w:rsid w:val="00955F3F"/>
    <w:rsid w:val="00957619"/>
    <w:rsid w:val="00961461"/>
    <w:rsid w:val="0096743A"/>
    <w:rsid w:val="00971EFA"/>
    <w:rsid w:val="00975B9D"/>
    <w:rsid w:val="009762EC"/>
    <w:rsid w:val="00991A61"/>
    <w:rsid w:val="00992B50"/>
    <w:rsid w:val="00993A40"/>
    <w:rsid w:val="00994ABB"/>
    <w:rsid w:val="009B2019"/>
    <w:rsid w:val="009B4CA9"/>
    <w:rsid w:val="009B5F81"/>
    <w:rsid w:val="009B7857"/>
    <w:rsid w:val="009C2F53"/>
    <w:rsid w:val="009C49E2"/>
    <w:rsid w:val="009D2E0F"/>
    <w:rsid w:val="009D453B"/>
    <w:rsid w:val="009D4A38"/>
    <w:rsid w:val="009E756F"/>
    <w:rsid w:val="009F153C"/>
    <w:rsid w:val="009F5919"/>
    <w:rsid w:val="009F681A"/>
    <w:rsid w:val="00A003B1"/>
    <w:rsid w:val="00A01838"/>
    <w:rsid w:val="00A02055"/>
    <w:rsid w:val="00A0797B"/>
    <w:rsid w:val="00A13F95"/>
    <w:rsid w:val="00A220A1"/>
    <w:rsid w:val="00A25FFC"/>
    <w:rsid w:val="00A431C7"/>
    <w:rsid w:val="00A45662"/>
    <w:rsid w:val="00A45CD5"/>
    <w:rsid w:val="00A463EE"/>
    <w:rsid w:val="00A46D88"/>
    <w:rsid w:val="00A47029"/>
    <w:rsid w:val="00A55920"/>
    <w:rsid w:val="00A5715A"/>
    <w:rsid w:val="00A60AD1"/>
    <w:rsid w:val="00A63291"/>
    <w:rsid w:val="00A7020E"/>
    <w:rsid w:val="00A73CC3"/>
    <w:rsid w:val="00A91268"/>
    <w:rsid w:val="00A92906"/>
    <w:rsid w:val="00AB2574"/>
    <w:rsid w:val="00AC27A8"/>
    <w:rsid w:val="00AD5C0E"/>
    <w:rsid w:val="00AE0C50"/>
    <w:rsid w:val="00AE4822"/>
    <w:rsid w:val="00AF38E3"/>
    <w:rsid w:val="00AF4D5D"/>
    <w:rsid w:val="00B0125D"/>
    <w:rsid w:val="00B0162F"/>
    <w:rsid w:val="00B13573"/>
    <w:rsid w:val="00B157A8"/>
    <w:rsid w:val="00B23C1B"/>
    <w:rsid w:val="00B24D82"/>
    <w:rsid w:val="00B26593"/>
    <w:rsid w:val="00B30AD9"/>
    <w:rsid w:val="00B32E32"/>
    <w:rsid w:val="00B374EC"/>
    <w:rsid w:val="00B51E32"/>
    <w:rsid w:val="00B562E4"/>
    <w:rsid w:val="00B63342"/>
    <w:rsid w:val="00B70902"/>
    <w:rsid w:val="00B94204"/>
    <w:rsid w:val="00B9667C"/>
    <w:rsid w:val="00BA2437"/>
    <w:rsid w:val="00BA599E"/>
    <w:rsid w:val="00BA5EF7"/>
    <w:rsid w:val="00BB3327"/>
    <w:rsid w:val="00BB5432"/>
    <w:rsid w:val="00BD0245"/>
    <w:rsid w:val="00BD4D00"/>
    <w:rsid w:val="00BD564E"/>
    <w:rsid w:val="00BD7A31"/>
    <w:rsid w:val="00BE255A"/>
    <w:rsid w:val="00BE3F0A"/>
    <w:rsid w:val="00BF3409"/>
    <w:rsid w:val="00BF549F"/>
    <w:rsid w:val="00C01AFA"/>
    <w:rsid w:val="00C05589"/>
    <w:rsid w:val="00C07217"/>
    <w:rsid w:val="00C141BD"/>
    <w:rsid w:val="00C2379A"/>
    <w:rsid w:val="00C36699"/>
    <w:rsid w:val="00C41598"/>
    <w:rsid w:val="00C47FEC"/>
    <w:rsid w:val="00C524F5"/>
    <w:rsid w:val="00C540FF"/>
    <w:rsid w:val="00C548E0"/>
    <w:rsid w:val="00C60A72"/>
    <w:rsid w:val="00C638CD"/>
    <w:rsid w:val="00C90161"/>
    <w:rsid w:val="00C913BA"/>
    <w:rsid w:val="00C9420D"/>
    <w:rsid w:val="00C97FBD"/>
    <w:rsid w:val="00CA629F"/>
    <w:rsid w:val="00CB5F6E"/>
    <w:rsid w:val="00CC177F"/>
    <w:rsid w:val="00CC2BA9"/>
    <w:rsid w:val="00CC57AD"/>
    <w:rsid w:val="00CD080D"/>
    <w:rsid w:val="00CE0004"/>
    <w:rsid w:val="00CF35E3"/>
    <w:rsid w:val="00D042DB"/>
    <w:rsid w:val="00D13128"/>
    <w:rsid w:val="00D16665"/>
    <w:rsid w:val="00D17215"/>
    <w:rsid w:val="00D33703"/>
    <w:rsid w:val="00D523DE"/>
    <w:rsid w:val="00D53D88"/>
    <w:rsid w:val="00D5713F"/>
    <w:rsid w:val="00D607C4"/>
    <w:rsid w:val="00D62614"/>
    <w:rsid w:val="00D77274"/>
    <w:rsid w:val="00D772DA"/>
    <w:rsid w:val="00D85B2C"/>
    <w:rsid w:val="00DA1D70"/>
    <w:rsid w:val="00DA220E"/>
    <w:rsid w:val="00DA44B3"/>
    <w:rsid w:val="00DB470B"/>
    <w:rsid w:val="00DC0C91"/>
    <w:rsid w:val="00DD1779"/>
    <w:rsid w:val="00DD5278"/>
    <w:rsid w:val="00DE0EB9"/>
    <w:rsid w:val="00DE2681"/>
    <w:rsid w:val="00DE67C4"/>
    <w:rsid w:val="00DF333F"/>
    <w:rsid w:val="00DF428A"/>
    <w:rsid w:val="00E13B28"/>
    <w:rsid w:val="00E178D1"/>
    <w:rsid w:val="00E17A05"/>
    <w:rsid w:val="00E2357F"/>
    <w:rsid w:val="00E3310E"/>
    <w:rsid w:val="00E42334"/>
    <w:rsid w:val="00E606C4"/>
    <w:rsid w:val="00E61DC4"/>
    <w:rsid w:val="00E708EA"/>
    <w:rsid w:val="00E73D34"/>
    <w:rsid w:val="00E75B80"/>
    <w:rsid w:val="00E77D83"/>
    <w:rsid w:val="00E87C97"/>
    <w:rsid w:val="00E94FAD"/>
    <w:rsid w:val="00EB4B43"/>
    <w:rsid w:val="00ED1969"/>
    <w:rsid w:val="00ED3217"/>
    <w:rsid w:val="00EE16EC"/>
    <w:rsid w:val="00EF3608"/>
    <w:rsid w:val="00EF5684"/>
    <w:rsid w:val="00F00B19"/>
    <w:rsid w:val="00F109F1"/>
    <w:rsid w:val="00F10AE2"/>
    <w:rsid w:val="00F15B6F"/>
    <w:rsid w:val="00F20122"/>
    <w:rsid w:val="00F20EBE"/>
    <w:rsid w:val="00F2510A"/>
    <w:rsid w:val="00F25E1A"/>
    <w:rsid w:val="00F337BF"/>
    <w:rsid w:val="00F35B3F"/>
    <w:rsid w:val="00F45360"/>
    <w:rsid w:val="00F4781F"/>
    <w:rsid w:val="00F523ED"/>
    <w:rsid w:val="00F55047"/>
    <w:rsid w:val="00F61017"/>
    <w:rsid w:val="00F842C8"/>
    <w:rsid w:val="00F8498F"/>
    <w:rsid w:val="00FA16A0"/>
    <w:rsid w:val="00FA384A"/>
    <w:rsid w:val="00FB0BEE"/>
    <w:rsid w:val="00FB1CFE"/>
    <w:rsid w:val="00FB3BE6"/>
    <w:rsid w:val="00FB3C71"/>
    <w:rsid w:val="00FB40C0"/>
    <w:rsid w:val="00FB601F"/>
    <w:rsid w:val="00FC36EA"/>
    <w:rsid w:val="00FC40C8"/>
    <w:rsid w:val="00FD4306"/>
    <w:rsid w:val="00FF1CA6"/>
    <w:rsid w:val="00FF2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rsid w:val="00EB4B43"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Hipercze1">
    <w:name w:val="Hiperłącze1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Odwoanieprzypisudolnego1">
    <w:name w:val="Odwołanie przypisu dolnego1"/>
    <w:rsid w:val="00EB4B43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customStyle="1" w:styleId="Pogrubienie1">
    <w:name w:val="Pogrubienie1"/>
    <w:qFormat/>
    <w:rsid w:val="00EB4B43"/>
    <w:rPr>
      <w:b/>
      <w:bCs/>
    </w:rPr>
  </w:style>
  <w:style w:type="character" w:customStyle="1" w:styleId="Znakiprzypiswdolnych">
    <w:name w:val="Znaki przypisów dolnych"/>
    <w:qFormat/>
    <w:rsid w:val="00EB4B43"/>
  </w:style>
  <w:style w:type="character" w:customStyle="1" w:styleId="Odwoanieprzypisukocowego1">
    <w:name w:val="Odwołanie przypisu końcowego1"/>
    <w:rsid w:val="00EB4B43"/>
    <w:rPr>
      <w:vertAlign w:val="superscript"/>
    </w:rPr>
  </w:style>
  <w:style w:type="character" w:customStyle="1" w:styleId="Znakiprzypiswkocowych">
    <w:name w:val="Znaki przypisów końcowych"/>
    <w:qFormat/>
    <w:rsid w:val="00EB4B43"/>
  </w:style>
  <w:style w:type="character" w:customStyle="1" w:styleId="Znakiwypunktowania">
    <w:name w:val="Znaki wypunktowania"/>
    <w:qFormat/>
    <w:rsid w:val="00EB4B43"/>
    <w:rPr>
      <w:rFonts w:ascii="OpenSymbol" w:eastAsia="OpenSymbol" w:hAnsi="OpenSymbol" w:cs="OpenSymbol"/>
    </w:rPr>
  </w:style>
  <w:style w:type="character" w:customStyle="1" w:styleId="Uwydatnienie1">
    <w:name w:val="Uwydatnienie1"/>
    <w:qFormat/>
    <w:rsid w:val="00EB4B43"/>
    <w:rPr>
      <w:i/>
      <w:iCs/>
    </w:rPr>
  </w:style>
  <w:style w:type="character" w:customStyle="1" w:styleId="Znakinumeracji">
    <w:name w:val="Znaki numeracji"/>
    <w:qFormat/>
    <w:rsid w:val="00EB4B4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04DD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B9789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B4B43"/>
    <w:pPr>
      <w:spacing w:after="140" w:line="276" w:lineRule="auto"/>
    </w:pPr>
  </w:style>
  <w:style w:type="paragraph" w:styleId="Lista">
    <w:name w:val="List"/>
    <w:basedOn w:val="Tekstpodstawowy"/>
    <w:rsid w:val="00EB4B43"/>
    <w:rPr>
      <w:rFonts w:cs="Arial"/>
    </w:rPr>
  </w:style>
  <w:style w:type="paragraph" w:styleId="Legenda">
    <w:name w:val="caption"/>
    <w:basedOn w:val="Normalny"/>
    <w:qFormat/>
    <w:rsid w:val="00EB4B4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EB4B4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B4B43"/>
  </w:style>
  <w:style w:type="paragraph" w:customStyle="1" w:styleId="caption1">
    <w:name w:val="caption1"/>
    <w:basedOn w:val="Normalny"/>
    <w:qFormat/>
    <w:rsid w:val="00EB4B43"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EB4B4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EB4B43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04DD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D10F7B"/>
    <w:pPr>
      <w:suppressAutoHyphens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B9789C"/>
    <w:pPr>
      <w:suppressAutoHyphens w:val="0"/>
      <w:jc w:val="center"/>
    </w:pPr>
    <w:rPr>
      <w:rFonts w:eastAsia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A53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53E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4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74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740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4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402"/>
    <w:rPr>
      <w:rFonts w:ascii="Times New Roman" w:hAnsi="Times New Roman"/>
      <w:b/>
      <w:bCs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DD5278"/>
    <w:pPr>
      <w:suppressAutoHyphens w:val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D527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Hipercze1">
    <w:name w:val="Hiperłącze1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customStyle="1" w:styleId="Pogrubienie1">
    <w:name w:val="Pogrubienie1"/>
    <w:qFormat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Uwydatnienie1">
    <w:name w:val="Uwydatnienie1"/>
    <w:qFormat/>
    <w:rPr>
      <w:i/>
      <w:iCs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04DD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B9789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04DD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D10F7B"/>
    <w:pPr>
      <w:suppressAutoHyphens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B9789C"/>
    <w:pPr>
      <w:suppressAutoHyphens w:val="0"/>
      <w:jc w:val="center"/>
    </w:pPr>
    <w:rPr>
      <w:rFonts w:eastAsia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A53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53E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4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74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740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4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40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6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opiwpr.org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36362-1488-480D-A336-1194DB93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2978</Words>
  <Characters>17868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Dziadek</dc:creator>
  <cp:lastModifiedBy>ABrożyna</cp:lastModifiedBy>
  <cp:revision>136</cp:revision>
  <cp:lastPrinted>2025-11-12T12:42:00Z</cp:lastPrinted>
  <dcterms:created xsi:type="dcterms:W3CDTF">2025-09-12T10:14:00Z</dcterms:created>
  <dcterms:modified xsi:type="dcterms:W3CDTF">2025-12-18T10:25:00Z</dcterms:modified>
  <dc:language>pl-PL</dc:language>
</cp:coreProperties>
</file>